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B1BBF" w14:textId="249C0956" w:rsidR="00120940" w:rsidRPr="00342A1F" w:rsidRDefault="00120940" w:rsidP="000C2E9F">
      <w:pPr>
        <w:ind w:left="0"/>
      </w:pPr>
      <w:r>
        <w:rPr>
          <w:noProof/>
          <w:lang w:bidi="cy-GB"/>
        </w:rPr>
        <w:drawing>
          <wp:inline distT="0" distB="0" distL="0" distR="0" wp14:anchorId="02EA6E05" wp14:editId="768B6DC9">
            <wp:extent cx="68580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Calibri" w:eastAsia="Calibri" w:hAnsi="Calibri" w:cs="Calibri"/>
          <w:color w:val="000000"/>
          <w:shd w:val="clear" w:color="auto" w:fill="FFFFFF"/>
          <w:lang w:bidi="cy-GB"/>
        </w:rPr>
        <w:br/>
      </w:r>
    </w:p>
    <w:p w14:paraId="2A6006C6" w14:textId="51A5FC8C" w:rsidR="00555580" w:rsidRPr="0075078B" w:rsidRDefault="00F42D0A" w:rsidP="0075078B">
      <w:pPr>
        <w:pStyle w:val="Title"/>
        <w:ind w:left="0"/>
      </w:pPr>
      <w:r>
        <w:t>RHEOLIADAU TG</w:t>
      </w:r>
    </w:p>
    <w:p w14:paraId="5ED01B30" w14:textId="205ABB38" w:rsidR="00685615" w:rsidRPr="00FB5CB3" w:rsidRDefault="006B0653" w:rsidP="00876461">
      <w:pPr>
        <w:pStyle w:val="Heading1"/>
      </w:pPr>
      <w:r w:rsidRPr="00FB5CB3">
        <w:rPr>
          <w:lang w:bidi="cy-GB"/>
        </w:rPr>
        <w:t>Diben a Chwmpas</w:t>
      </w:r>
    </w:p>
    <w:p w14:paraId="61F4978E" w14:textId="471A58A5" w:rsidR="00BA0909" w:rsidRPr="00FB5CB3" w:rsidRDefault="00246860" w:rsidP="00B265B2">
      <w:pPr>
        <w:ind w:left="0"/>
        <w:rPr>
          <w:bCs/>
        </w:rPr>
      </w:pPr>
      <w:r w:rsidRPr="00FB5CB3">
        <w:rPr>
          <w:lang w:bidi="cy-GB"/>
        </w:rPr>
        <w:t>Nod y rheoliadau hyn yw helpu i sicrhau y gellir defnyddio cyfleusterau a gwasanaethau TG Prifysgol Caerdydd yn ddiogel, yn gyfreithlon ac yn deg. Maent yn cynnwys defnyddio'r holl gyfleusterau a gwasanaethau TG a weinyddir neu a ddarperir drwy Brifysgol Caerdydd.</w:t>
      </w:r>
    </w:p>
    <w:p w14:paraId="00F1C410" w14:textId="3C384C71" w:rsidR="00A00163" w:rsidRPr="00FB5CB3" w:rsidRDefault="00A00163" w:rsidP="00B265B2">
      <w:pPr>
        <w:ind w:left="0"/>
        <w:rPr>
          <w:bCs/>
        </w:rPr>
      </w:pPr>
      <w:r w:rsidRPr="00FB5CB3">
        <w:rPr>
          <w:lang w:bidi="cy-GB"/>
        </w:rPr>
        <w:t>Maent yn berthnasol i unrhyw ddefnyddiwr sydd wedi'i awdurdodi i ddefnyddio unrhyw un o'r cyfleusterau a gwasanaethau TG, gan gynnwys ond heb fod yn gyfyngedig i staff, gweithwyr, deiliaid teitlau anrhydeddus, academyddion gwadd, a myfyrwyr.</w:t>
      </w:r>
    </w:p>
    <w:p w14:paraId="66C3E01C" w14:textId="7C265C9C" w:rsidR="00BC3D15" w:rsidRPr="00804473" w:rsidRDefault="00BC3D15" w:rsidP="00B265B2">
      <w:pPr>
        <w:ind w:left="0"/>
      </w:pPr>
      <w:r w:rsidRPr="00F434B6">
        <w:rPr>
          <w:lang w:bidi="cy-GB"/>
        </w:rPr>
        <w:t>Nid yw Prifysgol Caerdydd am i’r rheoliadau hyn gael eu defnyddio’n afresymol i gyfyngu ar ryddid academaidd cydnabyddedig</w:t>
      </w:r>
      <w:r w:rsidRPr="00F434B6">
        <w:rPr>
          <w:rStyle w:val="FootnoteReference"/>
          <w:lang w:bidi="cy-GB"/>
        </w:rPr>
        <w:footnoteReference w:id="2"/>
      </w:r>
      <w:r w:rsidRPr="00F434B6">
        <w:rPr>
          <w:rStyle w:val="FootnoteReference"/>
          <w:lang w:bidi="cy-GB"/>
        </w:rPr>
        <w:t>, fel y nodir yn Statud XV y brifysgol.</w:t>
      </w:r>
    </w:p>
    <w:p w14:paraId="52C2DC97" w14:textId="07842BCB" w:rsidR="00F15078" w:rsidRDefault="009419EA" w:rsidP="00996035">
      <w:pPr>
        <w:pStyle w:val="Heading1"/>
      </w:pPr>
      <w:r w:rsidRPr="009419EA">
        <w:rPr>
          <w:lang w:bidi="cy-GB"/>
        </w:rPr>
        <w:t>PERTHYNAS Â PHOLISÏAU PRESENNOL</w:t>
      </w:r>
    </w:p>
    <w:p w14:paraId="302913F8" w14:textId="4DCFA72C" w:rsidR="0041380F" w:rsidRDefault="002C6709" w:rsidP="00B265B2">
      <w:pPr>
        <w:tabs>
          <w:tab w:val="left" w:pos="0"/>
        </w:tabs>
        <w:ind w:left="0"/>
      </w:pPr>
      <w:r>
        <w:rPr>
          <w:lang w:bidi="cy-GB"/>
        </w:rPr>
        <w:t xml:space="preserve">Yn ogystal â'r rheoliadau hyn, rhaid i bob defnyddiwr gadw at bolisïau a chodau eraill lle y maent yn berthnasol. </w:t>
      </w:r>
    </w:p>
    <w:p w14:paraId="1B42DD91" w14:textId="4364DDBA" w:rsidR="002C6709" w:rsidRDefault="0041380F" w:rsidP="00B265B2">
      <w:pPr>
        <w:tabs>
          <w:tab w:val="left" w:pos="0"/>
        </w:tabs>
        <w:ind w:left="0"/>
      </w:pPr>
      <w:r>
        <w:rPr>
          <w:lang w:bidi="cy-GB"/>
        </w:rPr>
        <w:t>Mae’r rhain yn cynnwys codau, polisïau a dogfennau cysylltiedig mewnol Prifysgol Caerdydd:</w:t>
      </w:r>
    </w:p>
    <w:p w14:paraId="73292F5B" w14:textId="4A7C29DA" w:rsidR="002C6709" w:rsidRDefault="002C6709" w:rsidP="002D3683">
      <w:pPr>
        <w:pStyle w:val="ListParagraph"/>
      </w:pPr>
      <w:r w:rsidRPr="00DD3771">
        <w:rPr>
          <w:lang w:bidi="cy-GB"/>
        </w:rPr>
        <w:t>Polisi Defnydd Derbyniol a Hysbysiad Monitro TG:</w:t>
      </w:r>
    </w:p>
    <w:p w14:paraId="2493BAE5" w14:textId="343944AB" w:rsidR="00DD3771" w:rsidRDefault="00C77509" w:rsidP="002D3683">
      <w:pPr>
        <w:ind w:left="993"/>
      </w:pPr>
      <w:hyperlink r:id="rId12" w:history="1">
        <w:r w:rsidR="00DD3771" w:rsidRPr="00D85D9F">
          <w:rPr>
            <w:rStyle w:val="Hyperlink"/>
            <w:lang w:bidi="cy-GB"/>
          </w:rPr>
          <w:t>https://www.cardiff.ac.uk/cy/public-information/policies-and-procedures/it-regulations</w:t>
        </w:r>
      </w:hyperlink>
    </w:p>
    <w:p w14:paraId="79315089" w14:textId="70E7490B" w:rsidR="004D0344" w:rsidRPr="00DD3771" w:rsidRDefault="002C6709" w:rsidP="002D3683">
      <w:pPr>
        <w:pStyle w:val="ListParagraph"/>
        <w:rPr>
          <w:rStyle w:val="Hyperlink"/>
          <w:color w:val="auto"/>
          <w:u w:val="none"/>
        </w:rPr>
      </w:pPr>
      <w:r w:rsidRPr="00DD3771">
        <w:rPr>
          <w:lang w:bidi="cy-GB"/>
        </w:rPr>
        <w:t>Polisi Diogelwch Gwybodaeth a’r Polisi Dosbarthiad Diogelwch a Thrin Gwybodaeth:</w:t>
      </w:r>
    </w:p>
    <w:p w14:paraId="34E0E732" w14:textId="3296C4AD" w:rsidR="00DD3771" w:rsidRDefault="00C77509" w:rsidP="002D3683">
      <w:pPr>
        <w:ind w:left="993"/>
      </w:pPr>
      <w:hyperlink r:id="rId13" w:history="1">
        <w:r w:rsidR="00DD3771" w:rsidRPr="00D85D9F">
          <w:rPr>
            <w:rStyle w:val="Hyperlink"/>
            <w:lang w:bidi="cy-GB"/>
          </w:rPr>
          <w:t>https://www.cardiff.ac.uk/cy/public-information/policies-and-procedures/information-security</w:t>
        </w:r>
      </w:hyperlink>
    </w:p>
    <w:p w14:paraId="7670C590" w14:textId="7CB48148" w:rsidR="002C6709" w:rsidRPr="00DD3771" w:rsidRDefault="002C6709" w:rsidP="002D3683">
      <w:pPr>
        <w:pStyle w:val="ListParagraph"/>
        <w:rPr>
          <w:rStyle w:val="Hyperlink"/>
          <w:color w:val="auto"/>
          <w:u w:val="none"/>
        </w:rPr>
      </w:pPr>
      <w:r w:rsidRPr="00DD3771">
        <w:rPr>
          <w:lang w:bidi="cy-GB"/>
        </w:rPr>
        <w:t>Polisi Cyfrineiriau Systemau TG:</w:t>
      </w:r>
    </w:p>
    <w:p w14:paraId="6F648C91" w14:textId="7DD476AC" w:rsidR="00DD3771" w:rsidRDefault="00C77509" w:rsidP="002D3683">
      <w:pPr>
        <w:ind w:left="993"/>
      </w:pPr>
      <w:hyperlink r:id="rId14" w:history="1">
        <w:r w:rsidR="00DD3771" w:rsidRPr="00D85D9F">
          <w:rPr>
            <w:rStyle w:val="Hyperlink"/>
            <w:lang w:bidi="cy-GB"/>
          </w:rPr>
          <w:t>https://www.cardiff.ac.uk/cy/public-information/policies-and-procedures/information-security</w:t>
        </w:r>
      </w:hyperlink>
    </w:p>
    <w:p w14:paraId="2B94DEF5" w14:textId="33D091C8" w:rsidR="002C6709" w:rsidRPr="00DD3771" w:rsidRDefault="002C6709" w:rsidP="002D3683">
      <w:pPr>
        <w:pStyle w:val="ListParagraph"/>
        <w:rPr>
          <w:rStyle w:val="Hyperlink"/>
          <w:color w:val="auto"/>
          <w:u w:val="none"/>
        </w:rPr>
      </w:pPr>
      <w:r w:rsidRPr="00DD3771">
        <w:rPr>
          <w:lang w:bidi="cy-GB"/>
        </w:rPr>
        <w:t xml:space="preserve">Polisi Diogelu Data: </w:t>
      </w:r>
    </w:p>
    <w:p w14:paraId="163E0DEC" w14:textId="6BF9F563" w:rsidR="00DD3771" w:rsidRDefault="00C77509" w:rsidP="002D3683">
      <w:pPr>
        <w:ind w:left="993"/>
      </w:pPr>
      <w:hyperlink r:id="rId15" w:history="1">
        <w:r w:rsidR="00DD3771" w:rsidRPr="00D85D9F">
          <w:rPr>
            <w:rStyle w:val="Hyperlink"/>
            <w:lang w:bidi="cy-GB"/>
          </w:rPr>
          <w:t>https://www.cardiff.ac.uk/cy/public-information/policies-and-procedures/data-protection</w:t>
        </w:r>
      </w:hyperlink>
    </w:p>
    <w:p w14:paraId="0C605053" w14:textId="5016F0B3" w:rsidR="002C6709" w:rsidRDefault="002C6709" w:rsidP="002D3683">
      <w:pPr>
        <w:pStyle w:val="ListParagraph"/>
      </w:pPr>
      <w:r w:rsidRPr="00DA4CCB">
        <w:rPr>
          <w:lang w:bidi="cy-GB"/>
        </w:rPr>
        <w:t xml:space="preserve">Polisi Rheoli Cofnodion: </w:t>
      </w:r>
    </w:p>
    <w:p w14:paraId="794417A6" w14:textId="2FFCD67A" w:rsidR="00DA4CCB" w:rsidRDefault="00C77509" w:rsidP="002D3683">
      <w:pPr>
        <w:ind w:left="993"/>
      </w:pPr>
      <w:hyperlink r:id="rId16" w:history="1">
        <w:r w:rsidR="00DA4CCB" w:rsidRPr="00D85D9F">
          <w:rPr>
            <w:rStyle w:val="Hyperlink"/>
            <w:lang w:bidi="cy-GB"/>
          </w:rPr>
          <w:t>https://www.cardiff.ac.uk/cy/public-information/policies-and-procedures/record-management-policy-and-retention-schedules</w:t>
        </w:r>
      </w:hyperlink>
    </w:p>
    <w:p w14:paraId="449B8ABF" w14:textId="2478F9E1" w:rsidR="002C6709" w:rsidRDefault="002C6709" w:rsidP="002D3683">
      <w:pPr>
        <w:pStyle w:val="ListParagraph"/>
      </w:pPr>
      <w:r w:rsidRPr="00DA4CCB">
        <w:rPr>
          <w:lang w:bidi="cy-GB"/>
        </w:rPr>
        <w:t xml:space="preserve">Polisi Diogelu: </w:t>
      </w:r>
    </w:p>
    <w:p w14:paraId="4A081B86" w14:textId="16635165" w:rsidR="00DA4CCB" w:rsidRDefault="00C77509" w:rsidP="002D3683">
      <w:pPr>
        <w:ind w:left="993"/>
      </w:pPr>
      <w:hyperlink r:id="rId17" w:history="1">
        <w:r w:rsidR="00DA4CCB" w:rsidRPr="00D85D9F">
          <w:rPr>
            <w:rStyle w:val="Hyperlink"/>
            <w:lang w:bidi="cy-GB"/>
          </w:rPr>
          <w:t>https://www.cardiff.ac.uk/cy/public-information/policies-and-procedures/safeguarding</w:t>
        </w:r>
      </w:hyperlink>
    </w:p>
    <w:p w14:paraId="0B3F3D72" w14:textId="5B9F5EE1" w:rsidR="002C6709" w:rsidRDefault="002C6709" w:rsidP="002D3683">
      <w:pPr>
        <w:pStyle w:val="ListParagraph"/>
      </w:pPr>
      <w:r w:rsidRPr="000073F7">
        <w:rPr>
          <w:lang w:bidi="cy-GB"/>
        </w:rPr>
        <w:t>Polisi Urddas yn y Gwaith ac Wrth Astudio:</w:t>
      </w:r>
    </w:p>
    <w:p w14:paraId="5B162967" w14:textId="6FB52C82" w:rsidR="000073F7" w:rsidRDefault="00C77509" w:rsidP="002D3683">
      <w:pPr>
        <w:ind w:left="993"/>
      </w:pPr>
      <w:hyperlink r:id="rId18" w:history="1">
        <w:r w:rsidR="000073F7" w:rsidRPr="00D85D9F">
          <w:rPr>
            <w:rStyle w:val="Hyperlink"/>
            <w:lang w:bidi="cy-GB"/>
          </w:rPr>
          <w:t>https://www.cardiff.ac.uk/cy/public-information/policies-and-procedures/dignity-at-work-and-study</w:t>
        </w:r>
      </w:hyperlink>
    </w:p>
    <w:p w14:paraId="18782ED3" w14:textId="3B022056" w:rsidR="0041380F" w:rsidRDefault="0041380F" w:rsidP="002D3683">
      <w:pPr>
        <w:pStyle w:val="ListParagraph"/>
      </w:pPr>
      <w:r w:rsidRPr="000073F7">
        <w:rPr>
          <w:lang w:bidi="cy-GB"/>
        </w:rPr>
        <w:t xml:space="preserve">Cod Ymarfer Uniondeb a Llywodraethiant Ymchwil: </w:t>
      </w:r>
    </w:p>
    <w:p w14:paraId="45261775" w14:textId="12AE0B4C" w:rsidR="000073F7" w:rsidRDefault="00C77509" w:rsidP="002D3683">
      <w:pPr>
        <w:ind w:left="993"/>
      </w:pPr>
      <w:hyperlink r:id="rId19" w:history="1">
        <w:r w:rsidR="000073F7" w:rsidRPr="00D85D9F">
          <w:rPr>
            <w:rStyle w:val="Hyperlink"/>
            <w:lang w:bidi="cy-GB"/>
          </w:rPr>
          <w:t>https://www.cardiff.ac.uk/cy/public-information/policies-and-procedures/research-integrity-compliance-with-external-conflict-of-interest-requirements</w:t>
        </w:r>
      </w:hyperlink>
    </w:p>
    <w:p w14:paraId="668EF423" w14:textId="3B0146B3" w:rsidR="0041380F" w:rsidRPr="007F74C2" w:rsidRDefault="0041380F" w:rsidP="002D3683">
      <w:pPr>
        <w:pStyle w:val="ListParagraph"/>
        <w:rPr>
          <w:rStyle w:val="Hyperlink"/>
          <w:color w:val="auto"/>
          <w:u w:val="none"/>
        </w:rPr>
      </w:pPr>
      <w:r w:rsidRPr="007F74C2">
        <w:rPr>
          <w:lang w:bidi="cy-GB"/>
        </w:rPr>
        <w:t xml:space="preserve">Gweithdrefn Ymddygiad Myfyrwyr: </w:t>
      </w:r>
    </w:p>
    <w:p w14:paraId="6B37C230" w14:textId="65D4A695" w:rsidR="007F74C2" w:rsidRDefault="00C77509" w:rsidP="002D3683">
      <w:pPr>
        <w:ind w:left="993"/>
      </w:pPr>
      <w:hyperlink r:id="rId20" w:history="1">
        <w:r w:rsidR="007F74C2" w:rsidRPr="00D85D9F">
          <w:rPr>
            <w:rStyle w:val="Hyperlink"/>
            <w:lang w:bidi="cy-GB"/>
          </w:rPr>
          <w:t>https://www.cardiff.ac.uk/cy/public-information/freedom-of-information/publication-scheme/policies-and-procedures</w:t>
        </w:r>
      </w:hyperlink>
    </w:p>
    <w:p w14:paraId="5032CD1F" w14:textId="18136473" w:rsidR="0041380F" w:rsidRDefault="0041380F" w:rsidP="002D3683">
      <w:pPr>
        <w:pStyle w:val="ListParagraph"/>
      </w:pPr>
      <w:r w:rsidRPr="00C81795">
        <w:rPr>
          <w:lang w:bidi="cy-GB"/>
        </w:rPr>
        <w:t xml:space="preserve">Gweithdrefnau Disgyblu Staff: </w:t>
      </w:r>
    </w:p>
    <w:p w14:paraId="5DDAD048" w14:textId="7EEBEB14" w:rsidR="007F74C2" w:rsidRDefault="00C77509" w:rsidP="002D3683">
      <w:pPr>
        <w:ind w:left="993"/>
      </w:pPr>
      <w:hyperlink r:id="rId21" w:history="1">
        <w:r w:rsidR="007F74C2" w:rsidRPr="00D85D9F">
          <w:rPr>
            <w:rStyle w:val="Hyperlink"/>
            <w:lang w:bidi="cy-GB"/>
          </w:rPr>
          <w:t>https://www.cardiff.ac.uk/cy/public-information/freedom-of-information/publication-scheme/policies-and-procedures</w:t>
        </w:r>
      </w:hyperlink>
    </w:p>
    <w:p w14:paraId="6F54B5B1" w14:textId="48C37E0B" w:rsidR="00EA244F" w:rsidRDefault="00EA244F" w:rsidP="002D3683">
      <w:pPr>
        <w:pStyle w:val="ListParagraph"/>
      </w:pPr>
      <w:r>
        <w:rPr>
          <w:lang w:bidi="cy-GB"/>
        </w:rPr>
        <w:t>Proses ar gyfer cael mynediad i gyfrif defnyddiwr TG</w:t>
      </w:r>
    </w:p>
    <w:p w14:paraId="69F8BD85" w14:textId="769D2945" w:rsidR="00FB3238" w:rsidRDefault="00C77509" w:rsidP="002D3683">
      <w:pPr>
        <w:ind w:left="993"/>
      </w:pPr>
      <w:hyperlink r:id="rId22" w:history="1">
        <w:r w:rsidR="00EA244F" w:rsidRPr="00D85D9F">
          <w:rPr>
            <w:rStyle w:val="Hyperlink"/>
            <w:lang w:bidi="cy-GB"/>
          </w:rPr>
          <w:t>https://www.caerdydd.ac.uk/__data/assets/word_doc/0010/564913/Accessing-a-user-account-v1.0-Nov-16-CURRENT.docx</w:t>
        </w:r>
      </w:hyperlink>
    </w:p>
    <w:p w14:paraId="068C2CB2" w14:textId="3604325D" w:rsidR="00A13F8C" w:rsidRDefault="00A13F8C" w:rsidP="00B265B2">
      <w:pPr>
        <w:tabs>
          <w:tab w:val="left" w:pos="0"/>
        </w:tabs>
        <w:ind w:left="0"/>
      </w:pPr>
      <w:bookmarkStart w:id="0" w:name="JANET"/>
      <w:bookmarkEnd w:id="0"/>
      <w:r>
        <w:rPr>
          <w:lang w:bidi="cy-GB"/>
        </w:rPr>
        <w:t>A pholisïau a chodau allanol, megis:</w:t>
      </w:r>
    </w:p>
    <w:p w14:paraId="038CC87F" w14:textId="2A8A5609" w:rsidR="007F74C2" w:rsidRDefault="00C5757D" w:rsidP="002D3683">
      <w:pPr>
        <w:pStyle w:val="ListParagraph"/>
      </w:pPr>
      <w:r w:rsidRPr="00F434B6">
        <w:rPr>
          <w:lang w:bidi="cy-GB"/>
        </w:rPr>
        <w:t xml:space="preserve">Polisi Defnydd Derbyniol y Rhwydwaith Academaidd ar y Cyd (JANET): </w:t>
      </w:r>
    </w:p>
    <w:p w14:paraId="253DE18E" w14:textId="264EB59C" w:rsidR="007F74C2" w:rsidRDefault="00C77509" w:rsidP="002D3683">
      <w:pPr>
        <w:ind w:left="993"/>
      </w:pPr>
      <w:hyperlink r:id="rId23" w:history="1">
        <w:r w:rsidR="007F74C2" w:rsidRPr="00D85D9F">
          <w:rPr>
            <w:rStyle w:val="Hyperlink"/>
            <w:lang w:bidi="cy-GB"/>
          </w:rPr>
          <w:t>https://community.jisc.ac.uk/library/acceptable-use-policy</w:t>
        </w:r>
      </w:hyperlink>
      <w:r w:rsidR="0091674C">
        <w:rPr>
          <w:lang w:bidi="cy-GB"/>
        </w:rPr>
        <w:t>.</w:t>
      </w:r>
    </w:p>
    <w:p w14:paraId="655C8D00" w14:textId="184A45B7" w:rsidR="00EA244F" w:rsidRPr="002D3683" w:rsidRDefault="00402B5C" w:rsidP="002D3683">
      <w:pPr>
        <w:pStyle w:val="ListParagraph"/>
      </w:pPr>
      <w:r w:rsidRPr="002D3683">
        <w:rPr>
          <w:lang w:bidi="cy-GB"/>
        </w:rPr>
        <w:t>Y polisi cysylltiad ar gyfer cysylltu â’r Rhwydwaith Academaidd ar y Cyd (JANET)</w:t>
      </w:r>
    </w:p>
    <w:p w14:paraId="78AE3BC7" w14:textId="0F9DE16F" w:rsidR="00EA244F" w:rsidRDefault="00C77509" w:rsidP="002D3683">
      <w:pPr>
        <w:ind w:left="993"/>
      </w:pPr>
      <w:hyperlink r:id="rId24" w:history="1">
        <w:r w:rsidR="00402B5C" w:rsidRPr="00D85D9F">
          <w:rPr>
            <w:rStyle w:val="Hyperlink"/>
            <w:lang w:bidi="cy-GB"/>
          </w:rPr>
          <w:t>https://community.jisc.ac.uk/library/network-and-technology-policies/janet-network-connection-policy</w:t>
        </w:r>
      </w:hyperlink>
    </w:p>
    <w:p w14:paraId="6D167063" w14:textId="0301AFF4" w:rsidR="0091674C" w:rsidRDefault="0091674C" w:rsidP="002D3683">
      <w:pPr>
        <w:pStyle w:val="ListParagraph"/>
      </w:pPr>
      <w:r>
        <w:rPr>
          <w:lang w:bidi="cy-GB"/>
        </w:rPr>
        <w:t>unrhyw rwymedigaeth defnyddiwr a nodir yn nhelerau ac amodau'r drwydded ar gyfer y cyfleusterau a gwasanaethau TG.</w:t>
      </w:r>
    </w:p>
    <w:p w14:paraId="52A88C6D" w14:textId="10CB0926" w:rsidR="00BB15DC" w:rsidRPr="00BB15DC" w:rsidRDefault="00BB15DC" w:rsidP="002D3683">
      <w:pPr>
        <w:pStyle w:val="ListParagraph"/>
      </w:pPr>
      <w:r w:rsidRPr="00BB15DC">
        <w:rPr>
          <w:lang w:bidi="cy-GB"/>
        </w:rPr>
        <w:t>y Rheoliadau TG neu godau tebyg a osodir gan wefannau o bell a phartneriaid allanol, lle mae defnyddwyr Prifysgol Caerdydd yn cyrchu neu’n defnyddio eu cyfleusterau neu wasanaethau TG.</w:t>
      </w:r>
    </w:p>
    <w:p w14:paraId="3920FBE7" w14:textId="0A2A3831" w:rsidR="00996035" w:rsidRDefault="007B3791" w:rsidP="007B3791">
      <w:pPr>
        <w:pStyle w:val="Heading1"/>
      </w:pPr>
      <w:r>
        <w:rPr>
          <w:lang w:bidi="cy-GB"/>
        </w:rPr>
        <w:t>Diffiniadau</w:t>
      </w:r>
    </w:p>
    <w:p w14:paraId="7B126B50" w14:textId="151F9894" w:rsidR="007B3791" w:rsidRDefault="007B3791" w:rsidP="00B265B2">
      <w:pPr>
        <w:ind w:left="0"/>
      </w:pPr>
      <w:r>
        <w:rPr>
          <w:lang w:bidi="cy-GB"/>
        </w:rPr>
        <w:t>Mae’r diffiniadau a ddefnyddir yn y rheoliadau hyn fel a ganlyn: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793"/>
      </w:tblGrid>
      <w:tr w:rsidR="00094400" w14:paraId="064CB99E" w14:textId="77777777" w:rsidTr="00094400">
        <w:tc>
          <w:tcPr>
            <w:tcW w:w="2840" w:type="dxa"/>
          </w:tcPr>
          <w:p w14:paraId="66DCC795" w14:textId="77777777" w:rsidR="00094400" w:rsidRDefault="00AB45EC" w:rsidP="006B7304">
            <w:pPr>
              <w:ind w:left="0"/>
              <w:rPr>
                <w:i/>
                <w:iCs/>
              </w:rPr>
            </w:pPr>
            <w:r w:rsidRPr="00D068F7">
              <w:rPr>
                <w:i/>
                <w:lang w:bidi="cy-GB"/>
              </w:rPr>
              <w:lastRenderedPageBreak/>
              <w:t xml:space="preserve">“Prif Swyddog Gwybodaeth” </w:t>
            </w:r>
          </w:p>
          <w:p w14:paraId="071C52CD" w14:textId="4B90F5A2" w:rsidR="00AB45EC" w:rsidRPr="00D068F7" w:rsidRDefault="00094400" w:rsidP="006B7304">
            <w:pPr>
              <w:ind w:left="0"/>
              <w:rPr>
                <w:i/>
                <w:iCs/>
              </w:rPr>
            </w:pPr>
            <w:r>
              <w:rPr>
                <w:lang w:bidi="cy-GB"/>
              </w:rPr>
              <w:t>neu</w:t>
            </w:r>
          </w:p>
          <w:p w14:paraId="64A1258A" w14:textId="77777777" w:rsidR="00AB45EC" w:rsidRPr="00D068F7" w:rsidRDefault="00AB45EC" w:rsidP="006B7304">
            <w:pPr>
              <w:ind w:left="0"/>
              <w:rPr>
                <w:i/>
                <w:iCs/>
              </w:rPr>
            </w:pPr>
            <w:r w:rsidRPr="00D068F7">
              <w:rPr>
                <w:i/>
                <w:lang w:bidi="cy-GB"/>
              </w:rPr>
              <w:t>“Gyfarwyddwr Adnoddau Dynol”</w:t>
            </w:r>
          </w:p>
        </w:tc>
        <w:tc>
          <w:tcPr>
            <w:tcW w:w="6793" w:type="dxa"/>
          </w:tcPr>
          <w:p w14:paraId="1529F946" w14:textId="44451CF2" w:rsidR="00AB45EC" w:rsidRDefault="00EA2C1B" w:rsidP="006B7304">
            <w:pPr>
              <w:ind w:left="0"/>
            </w:pPr>
            <w:r>
              <w:rPr>
                <w:lang w:bidi="cy-GB"/>
              </w:rPr>
              <w:t>yn golygu deiliaid y rolau hyn ond hefyd yn cynnwys unrhyw aelod o staff y brifysgol sydd wedi’i awdurdodi i weithredu ar eu rhan.</w:t>
            </w:r>
          </w:p>
        </w:tc>
      </w:tr>
      <w:tr w:rsidR="00094400" w14:paraId="0E301BF0" w14:textId="77777777" w:rsidTr="00094400">
        <w:tc>
          <w:tcPr>
            <w:tcW w:w="2840" w:type="dxa"/>
          </w:tcPr>
          <w:p w14:paraId="4565FA29" w14:textId="77777777" w:rsidR="00AB45EC" w:rsidRPr="00D068F7" w:rsidRDefault="00AB45EC" w:rsidP="000D76C6">
            <w:pPr>
              <w:ind w:left="0"/>
              <w:rPr>
                <w:i/>
                <w:iCs/>
              </w:rPr>
            </w:pPr>
            <w:r w:rsidRPr="00D068F7">
              <w:rPr>
                <w:i/>
                <w:lang w:bidi="cy-GB"/>
              </w:rPr>
              <w:t>“wedi’u cysylltu â”</w:t>
            </w:r>
          </w:p>
        </w:tc>
        <w:tc>
          <w:tcPr>
            <w:tcW w:w="6793" w:type="dxa"/>
          </w:tcPr>
          <w:p w14:paraId="743AC8A3" w14:textId="77777777" w:rsidR="00AB45EC" w:rsidRDefault="00AB45EC" w:rsidP="000D76C6">
            <w:pPr>
              <w:ind w:left="0"/>
            </w:pPr>
            <w:r>
              <w:rPr>
                <w:lang w:bidi="cy-GB"/>
              </w:rPr>
              <w:t>yn golygu cysylltiad ffisegol neu rithwir.</w:t>
            </w:r>
          </w:p>
        </w:tc>
      </w:tr>
      <w:tr w:rsidR="00094400" w14:paraId="5486541C" w14:textId="77777777" w:rsidTr="00094400">
        <w:tc>
          <w:tcPr>
            <w:tcW w:w="2840" w:type="dxa"/>
          </w:tcPr>
          <w:p w14:paraId="66AC9070" w14:textId="77777777" w:rsidR="00AB45EC" w:rsidRPr="00D068F7" w:rsidRDefault="00AB45EC" w:rsidP="000D76C6">
            <w:pPr>
              <w:ind w:left="0"/>
              <w:rPr>
                <w:i/>
                <w:iCs/>
              </w:rPr>
            </w:pPr>
            <w:r w:rsidRPr="00D068F7">
              <w:rPr>
                <w:i/>
                <w:lang w:bidi="cy-GB"/>
              </w:rPr>
              <w:t>"ffeiliau"</w:t>
            </w:r>
          </w:p>
        </w:tc>
        <w:tc>
          <w:tcPr>
            <w:tcW w:w="6793" w:type="dxa"/>
          </w:tcPr>
          <w:p w14:paraId="052E191E" w14:textId="77777777" w:rsidR="00AB45EC" w:rsidRDefault="00AB45EC" w:rsidP="000D76C6">
            <w:pPr>
              <w:ind w:left="0"/>
            </w:pPr>
            <w:r>
              <w:rPr>
                <w:lang w:bidi="cy-GB"/>
              </w:rPr>
              <w:t>yn golygu unrhyw ffeil mewn fformat digidol (data a meddalwedd) ond ddim yn cynnwys unrhyw ffeil nad yw mewn fformat digidol (e.e. papur, microfiche).</w:t>
            </w:r>
          </w:p>
        </w:tc>
      </w:tr>
      <w:tr w:rsidR="007B3791" w14:paraId="7A3DB6CB" w14:textId="77777777" w:rsidTr="00094400">
        <w:tc>
          <w:tcPr>
            <w:tcW w:w="2840" w:type="dxa"/>
          </w:tcPr>
          <w:p w14:paraId="747CD7B6" w14:textId="5905961C" w:rsidR="007B3791" w:rsidRPr="00D068F7" w:rsidRDefault="00ED236E" w:rsidP="007B3791">
            <w:pPr>
              <w:ind w:left="0"/>
              <w:rPr>
                <w:i/>
                <w:iCs/>
              </w:rPr>
            </w:pPr>
            <w:r w:rsidRPr="00D068F7">
              <w:rPr>
                <w:i/>
                <w:lang w:bidi="cy-GB"/>
              </w:rPr>
              <w:t>“cyfleusterau a gwasanaethau TG”</w:t>
            </w:r>
          </w:p>
        </w:tc>
        <w:tc>
          <w:tcPr>
            <w:tcW w:w="6793" w:type="dxa"/>
          </w:tcPr>
          <w:p w14:paraId="45E14B7F" w14:textId="536E68F2" w:rsidR="00303D1C" w:rsidRDefault="00B265B2" w:rsidP="007B3791">
            <w:pPr>
              <w:ind w:left="0"/>
            </w:pPr>
            <w:r>
              <w:rPr>
                <w:lang w:bidi="cy-GB"/>
              </w:rPr>
              <w:t>yn golygu’r gwasanaeth TG a Digidol a ddarperir gan neu drwy Brifysgol Caerdydd gan gynnwys:</w:t>
            </w:r>
          </w:p>
          <w:p w14:paraId="0202C32B" w14:textId="0F062D38" w:rsidR="007B3791" w:rsidRPr="004717F2" w:rsidRDefault="00303D1C" w:rsidP="004717F2">
            <w:pPr>
              <w:pStyle w:val="TableBullet"/>
            </w:pPr>
            <w:r w:rsidRPr="004717F2">
              <w:rPr>
                <w:lang w:bidi="cy-GB"/>
              </w:rPr>
              <w:t>gwasanaethau TG Craidd;</w:t>
            </w:r>
          </w:p>
          <w:p w14:paraId="71B25404" w14:textId="70034B9C" w:rsidR="009602D7" w:rsidRPr="004717F2" w:rsidRDefault="00F90529" w:rsidP="004717F2">
            <w:pPr>
              <w:pStyle w:val="TableBullet"/>
            </w:pPr>
            <w:r w:rsidRPr="004717F2">
              <w:rPr>
                <w:lang w:bidi="cy-GB"/>
              </w:rPr>
              <w:t>cyfrifiaduron, offer cyfrifiadurol a dyfeisiau symudol ar gyfer colegau, ysgolion a Gwasanaethau Proffesiynol Prifysgol Caerdydd;</w:t>
            </w:r>
          </w:p>
          <w:p w14:paraId="0B6D3806" w14:textId="77BACE1F" w:rsidR="009602D7" w:rsidRPr="004717F2" w:rsidRDefault="009602D7" w:rsidP="004717F2">
            <w:pPr>
              <w:pStyle w:val="TableBullet"/>
            </w:pPr>
            <w:r w:rsidRPr="004717F2">
              <w:rPr>
                <w:lang w:bidi="cy-GB"/>
              </w:rPr>
              <w:t>cyfrifiaduron neu ddyfeisiau symudol personol ac unrhyw eitemau sydd wedi’u cysylltu â nhw pan fyddant wedi'u cysylltu â neu’n cael eu defnyddio o neu drwy gyfleusterau a gwasanaethau TG a ddarperir gan Brifysgol Caerdydd;</w:t>
            </w:r>
          </w:p>
          <w:p w14:paraId="780AE92F" w14:textId="51FCD2D0" w:rsidR="009602D7" w:rsidRPr="004717F2" w:rsidRDefault="009602D7" w:rsidP="004717F2">
            <w:pPr>
              <w:pStyle w:val="TableBullet"/>
            </w:pPr>
            <w:r w:rsidRPr="004717F2">
              <w:rPr>
                <w:lang w:bidi="cy-GB"/>
              </w:rPr>
              <w:t xml:space="preserve">rhwydweithiau a gwasanaethau o bell sy’n cael eu defnyddio o neu drwy gyfleusterau a gwasanaethau TG Prifysgol Caerdydd; </w:t>
            </w:r>
          </w:p>
          <w:p w14:paraId="746C4FC9" w14:textId="6B30517F" w:rsidR="000C01D0" w:rsidRDefault="009602D7" w:rsidP="004717F2">
            <w:pPr>
              <w:pStyle w:val="TableBullet"/>
            </w:pPr>
            <w:r w:rsidRPr="004717F2">
              <w:rPr>
                <w:lang w:bidi="cy-GB"/>
              </w:rPr>
              <w:t>unrhyw offer rhaglenadwy gan gynnwys dyfeisiau Deallus/Cysylltiedig/Rhyngrwyd Pethau; unrhyw feddalwedd a data cysylltiedig, gan gynnwys data a grëwyd gan bobl heblaw defnyddwyr, a'r elfennau rhwydweithio sy'n cysylltu cyfleusterau a gwasanaethau TG.</w:t>
            </w:r>
          </w:p>
        </w:tc>
      </w:tr>
      <w:tr w:rsidR="00094400" w14:paraId="331DA45D" w14:textId="77777777" w:rsidTr="00094400">
        <w:tc>
          <w:tcPr>
            <w:tcW w:w="2840" w:type="dxa"/>
          </w:tcPr>
          <w:p w14:paraId="5D814D70" w14:textId="77777777" w:rsidR="00AB45EC" w:rsidRPr="00D068F7" w:rsidRDefault="00AB45EC" w:rsidP="00C02CF5">
            <w:pPr>
              <w:ind w:left="0"/>
              <w:rPr>
                <w:i/>
                <w:iCs/>
              </w:rPr>
            </w:pPr>
            <w:r w:rsidRPr="00D068F7">
              <w:rPr>
                <w:i/>
                <w:lang w:bidi="cy-GB"/>
              </w:rPr>
              <w:t>“defnyddwyr”</w:t>
            </w:r>
          </w:p>
        </w:tc>
        <w:tc>
          <w:tcPr>
            <w:tcW w:w="6793" w:type="dxa"/>
          </w:tcPr>
          <w:p w14:paraId="4484BB99" w14:textId="697493EE" w:rsidR="00AB45EC" w:rsidRDefault="00AB45EC" w:rsidP="00C02CF5">
            <w:pPr>
              <w:ind w:left="0"/>
            </w:pPr>
            <w:r>
              <w:rPr>
                <w:lang w:bidi="cy-GB"/>
              </w:rPr>
              <w:t>yn golygu unrhyw un sydd wedi’i awdurdodi i ddefnyddio’r cyfleusterau a gwasanaethau TG, fel y’u diffinnir gan y crynodeb Hawliau, a chan gynnwys ond heb fod yn gyfyngedig i’r holl staff, gweithwyr, deiliaid teitlau anrhydeddus, academyddion gwadd, a myfyrwyr.</w:t>
            </w:r>
          </w:p>
        </w:tc>
      </w:tr>
      <w:tr w:rsidR="00A950F5" w14:paraId="3F1B0D9C" w14:textId="77777777" w:rsidTr="00094400">
        <w:tc>
          <w:tcPr>
            <w:tcW w:w="2840" w:type="dxa"/>
          </w:tcPr>
          <w:p w14:paraId="4D89E553" w14:textId="74BC4094" w:rsidR="00A950F5" w:rsidRPr="00D068F7" w:rsidRDefault="00A950F5" w:rsidP="007B3791">
            <w:pPr>
              <w:ind w:left="0"/>
              <w:rPr>
                <w:i/>
                <w:iCs/>
              </w:rPr>
            </w:pPr>
            <w:r w:rsidRPr="00D068F7">
              <w:rPr>
                <w:i/>
                <w:lang w:bidi="cy-GB"/>
              </w:rPr>
              <w:t>“gweithwyr”</w:t>
            </w:r>
          </w:p>
        </w:tc>
        <w:tc>
          <w:tcPr>
            <w:tcW w:w="6793" w:type="dxa"/>
          </w:tcPr>
          <w:p w14:paraId="3E2F7EAA" w14:textId="480D74E6" w:rsidR="00A950F5" w:rsidRDefault="00A950F5" w:rsidP="007B3791">
            <w:pPr>
              <w:ind w:left="0"/>
            </w:pPr>
            <w:r>
              <w:rPr>
                <w:lang w:bidi="cy-GB"/>
              </w:rPr>
              <w:t>yn golygu holl aelodau'r brifysgol ac unrhyw drydydd parti sy'n defnyddio cyfleusterau a gwasanaethau TG neu'n trin gwybodaeth ar ran y brifysgol.</w:t>
            </w:r>
          </w:p>
        </w:tc>
      </w:tr>
    </w:tbl>
    <w:p w14:paraId="0D5E62B0" w14:textId="77777777" w:rsidR="00EA244F" w:rsidRDefault="00EA244F" w:rsidP="00EA244F"/>
    <w:p w14:paraId="2E1CBCAE" w14:textId="4509EC26" w:rsidR="005D69A8" w:rsidRPr="00F9092E" w:rsidRDefault="00094400" w:rsidP="005D69A8">
      <w:pPr>
        <w:pStyle w:val="Heading1"/>
        <w:rPr>
          <w:i/>
          <w:iCs/>
          <w:sz w:val="22"/>
          <w:szCs w:val="22"/>
        </w:rPr>
      </w:pPr>
      <w:r>
        <w:rPr>
          <w:sz w:val="22"/>
          <w:szCs w:val="22"/>
          <w:lang w:bidi="cy-GB"/>
        </w:rPr>
        <w:t>1.</w:t>
      </w:r>
      <w:r>
        <w:rPr>
          <w:sz w:val="22"/>
          <w:szCs w:val="22"/>
          <w:lang w:bidi="cy-GB"/>
        </w:rPr>
        <w:tab/>
      </w:r>
      <w:r w:rsidRPr="00F9092E">
        <w:rPr>
          <w:i/>
          <w:iCs/>
          <w:sz w:val="22"/>
          <w:szCs w:val="22"/>
          <w:lang w:bidi="cy-GB"/>
        </w:rPr>
        <w:t>Defnydd o gyfleusterau a gwasanaethau TG</w:t>
      </w:r>
    </w:p>
    <w:p w14:paraId="0C2275BD" w14:textId="487AB8CA" w:rsidR="00665057" w:rsidRDefault="00665057" w:rsidP="00665057">
      <w:r>
        <w:rPr>
          <w:lang w:bidi="cy-GB"/>
        </w:rPr>
        <w:lastRenderedPageBreak/>
        <w:t>Mae cyfleusterau a gwasanaethau TG yn cael eu darparu’n unswydd i’w defnyddio gan staff i gyflawni dyletswyddau arferol eu swydd a hefyd gan fyfyrwyr mewn cysylltiad â’u haddysg yn y brifysgol.</w:t>
      </w:r>
    </w:p>
    <w:p w14:paraId="37E41D96" w14:textId="77777777" w:rsidR="000B48F7" w:rsidRDefault="00665057" w:rsidP="00665057">
      <w:r>
        <w:rPr>
          <w:lang w:bidi="cy-GB"/>
        </w:rPr>
        <w:t xml:space="preserve">Mae pob defnydd arall yn cael ei ystyried yn breifat. Caniateir defnydd preifat, fel braint ac nid hawl, ond bydd camddefnyddio’r cyfleusterau a gwasanaethau TG yn cael ei drin fel achos o dorri’r rheoliadau hyn. </w:t>
      </w:r>
    </w:p>
    <w:p w14:paraId="224FCA0C" w14:textId="61EB943F" w:rsidR="000B48F7" w:rsidRDefault="00665057" w:rsidP="00665057">
      <w:r>
        <w:rPr>
          <w:lang w:bidi="cy-GB"/>
        </w:rPr>
        <w:t xml:space="preserve">Mae’n rhaid i ddefnydd preifat ar gyfer ymgynghori academaidd neu at ddibenion masnachol hefyd gydymffurfio â rheoliad </w:t>
      </w:r>
      <w:r w:rsidRPr="00BD4527">
        <w:rPr>
          <w:strike/>
          <w:lang w:bidi="cy-GB"/>
        </w:rPr>
        <w:t xml:space="preserve">10 </w:t>
      </w:r>
      <w:r>
        <w:rPr>
          <w:b/>
          <w:i/>
          <w:lang w:bidi="cy-GB"/>
        </w:rPr>
        <w:t>6</w:t>
      </w:r>
      <w:r>
        <w:rPr>
          <w:lang w:bidi="cy-GB"/>
        </w:rPr>
        <w:t xml:space="preserve">. </w:t>
      </w:r>
    </w:p>
    <w:p w14:paraId="772746C5" w14:textId="1DA189CE" w:rsidR="00665057" w:rsidRPr="00CF7F73" w:rsidRDefault="00665057" w:rsidP="00665057">
      <w:pPr>
        <w:rPr>
          <w:b/>
          <w:bCs/>
          <w:i/>
          <w:iCs/>
        </w:rPr>
      </w:pPr>
      <w:r w:rsidRPr="00CF7F73">
        <w:rPr>
          <w:b/>
          <w:i/>
          <w:lang w:bidi="cy-GB"/>
        </w:rPr>
        <w:t>Ni chaniateir defnydd busnes preifat yn Neuaddau Preswyl y brifysgol o dan y Telerau ac Amodau Preswylio.</w:t>
      </w:r>
    </w:p>
    <w:p w14:paraId="38D2F412" w14:textId="5776D0D2" w:rsidR="00665057" w:rsidRDefault="00665057" w:rsidP="00AF1874">
      <w:r>
        <w:rPr>
          <w:lang w:bidi="cy-GB"/>
        </w:rPr>
        <w:t xml:space="preserve">Mae unrhyw wybodaeth neu ddata at ddefnydd preifat a gedwir ar gyfleusterau a gwasanaethau TG y brifysgol yno ar risg y defnyddiwr ei hun. Yn ychwanegol at yr hawl mynediad a amlinellir yn </w:t>
      </w:r>
      <w:r w:rsidRPr="00F9092E">
        <w:rPr>
          <w:bCs/>
          <w:iCs/>
          <w:lang w:bidi="cy-GB"/>
        </w:rPr>
        <w:t>rheoliadau</w:t>
      </w:r>
      <w:r>
        <w:rPr>
          <w:lang w:bidi="cy-GB"/>
        </w:rPr>
        <w:t xml:space="preserve"> </w:t>
      </w:r>
      <w:r w:rsidRPr="00F9092E">
        <w:rPr>
          <w:bCs/>
          <w:iCs/>
          <w:lang w:bidi="cy-GB"/>
        </w:rPr>
        <w:t>4</w:t>
      </w:r>
      <w:r>
        <w:rPr>
          <w:lang w:bidi="cy-GB"/>
        </w:rPr>
        <w:t xml:space="preserve"> ac </w:t>
      </w:r>
      <w:r w:rsidRPr="00F9092E">
        <w:rPr>
          <w:bCs/>
          <w:iCs/>
          <w:lang w:bidi="cy-GB"/>
        </w:rPr>
        <w:t>10</w:t>
      </w:r>
      <w:r>
        <w:rPr>
          <w:lang w:bidi="cy-GB"/>
        </w:rPr>
        <w:t xml:space="preserve">, a'r eithriadau o ran atebolrwydd y cyfeirir atynt yn </w:t>
      </w:r>
      <w:r w:rsidRPr="00F9092E">
        <w:rPr>
          <w:bCs/>
          <w:iCs/>
          <w:lang w:bidi="cy-GB"/>
        </w:rPr>
        <w:t>rheoliad</w:t>
      </w:r>
      <w:r>
        <w:rPr>
          <w:b/>
          <w:i/>
          <w:lang w:bidi="cy-GB"/>
        </w:rPr>
        <w:t xml:space="preserve"> </w:t>
      </w:r>
      <w:r w:rsidRPr="00F9092E">
        <w:rPr>
          <w:bCs/>
          <w:iCs/>
          <w:lang w:bidi="cy-GB"/>
        </w:rPr>
        <w:t>7</w:t>
      </w:r>
      <w:r>
        <w:rPr>
          <w:lang w:bidi="cy-GB"/>
        </w:rPr>
        <w:t xml:space="preserve">, nid yw'r Brifysgol yn derbyn unrhyw gyfrifoldeb am gyfanrwydd neu argaeledd y wybodaeth neu’r data a gedwir at ddefnydd preifat, </w:t>
      </w:r>
      <w:r w:rsidR="007A0133" w:rsidRPr="007A0133">
        <w:rPr>
          <w:strike/>
          <w:lang w:bidi="cy-GB"/>
        </w:rPr>
        <w:t>ac</w:t>
      </w:r>
      <w:r>
        <w:rPr>
          <w:lang w:bidi="cy-GB"/>
        </w:rPr>
        <w:t xml:space="preserve"> os na fydd defnyddwyr yn gallu defnyddio cyfleusterau a gwasanaethau TG y brifysgol mwyach, ni fydd ganddynt unrhyw hawl mynediad at y wybodaeth neu’r data hwnnw.</w:t>
      </w:r>
    </w:p>
    <w:p w14:paraId="467042ED" w14:textId="07F3A103" w:rsidR="0049303E" w:rsidRPr="0049303E" w:rsidRDefault="00665057" w:rsidP="00665057">
      <w:r>
        <w:rPr>
          <w:lang w:bidi="cy-GB"/>
        </w:rPr>
        <w:t xml:space="preserve">Mae’n rhaid i bob math o ddefnydd, gan gynnwys defnydd preifat, gydymffurfio â Pholisi Defnydd Derbyniol y brifysgol. Gall unrhyw ddefnydd nad yw’n torri unrhyw reoliad arall yn hyn o beth, ond sydd serch hynny’n dwyn anfri ar y brifysgol, gael ei drin hefyd yn achos o dorri’r rheoliadau hyn. </w:t>
      </w:r>
    </w:p>
    <w:p w14:paraId="76678319" w14:textId="0435F1DE" w:rsidR="007B3791" w:rsidRDefault="007171F7" w:rsidP="007B3791">
      <w:r w:rsidRPr="00F9092E">
        <w:rPr>
          <w:bCs/>
          <w:iCs/>
          <w:lang w:bidi="cy-GB"/>
        </w:rPr>
        <w:t>Dylai defnyddwyr</w:t>
      </w:r>
      <w:r w:rsidR="00503D25" w:rsidRPr="00503D25">
        <w:rPr>
          <w:strike/>
          <w:lang w:bidi="cy-GB"/>
        </w:rPr>
        <w:t xml:space="preserve"> </w:t>
      </w:r>
      <w:r w:rsidRPr="00503D25">
        <w:rPr>
          <w:lang w:bidi="cy-GB"/>
        </w:rPr>
        <w:t>hefyd gyfeirio at yr hysbysiad Monitro TG.</w:t>
      </w:r>
    </w:p>
    <w:p w14:paraId="557425F5" w14:textId="613F1F40" w:rsidR="009023B0" w:rsidRDefault="009023B0" w:rsidP="009023B0">
      <w:pPr>
        <w:pStyle w:val="Heading1"/>
        <w:rPr>
          <w:sz w:val="22"/>
          <w:szCs w:val="22"/>
        </w:rPr>
      </w:pPr>
      <w:r>
        <w:rPr>
          <w:lang w:bidi="cy-GB"/>
        </w:rPr>
        <w:t>2.</w:t>
      </w:r>
      <w:r>
        <w:rPr>
          <w:lang w:bidi="cy-GB"/>
        </w:rPr>
        <w:tab/>
      </w:r>
      <w:r w:rsidR="00BE2388" w:rsidRPr="00F434B6">
        <w:rPr>
          <w:sz w:val="22"/>
          <w:szCs w:val="22"/>
          <w:lang w:bidi="cy-GB"/>
        </w:rPr>
        <w:t>Cydymffurfio â chyfraith sifil a throseddol y DU</w:t>
      </w:r>
    </w:p>
    <w:p w14:paraId="041ACD46" w14:textId="096D8F14" w:rsidR="00BE2388" w:rsidRDefault="004717F2" w:rsidP="00BE2388">
      <w:r w:rsidRPr="00F434B6">
        <w:rPr>
          <w:lang w:bidi="cy-GB"/>
        </w:rPr>
        <w:t>Mae’n rhaid i ddefnyddwyr gydymffurfio â darpariaethau unrhyw gyfraith bresennol yn y DU, gan gynnwys yr isod ond nid y rheini’n unig:</w:t>
      </w:r>
    </w:p>
    <w:p w14:paraId="234FDC9C" w14:textId="77777777" w:rsidR="008F4D57" w:rsidRDefault="008F4D57" w:rsidP="002D3683">
      <w:pPr>
        <w:pStyle w:val="ListParagraph"/>
      </w:pPr>
      <w:r>
        <w:rPr>
          <w:lang w:bidi="cy-GB"/>
        </w:rPr>
        <w:t xml:space="preserve">Deddf Camddefnyddio Cyfrifiaduron 1990 a diwygiadau Deddf yr Heddlu a Chyfiawnder 2006 (Rhan 5) </w:t>
      </w:r>
    </w:p>
    <w:p w14:paraId="49CF0D2F" w14:textId="77777777" w:rsidR="008F4D57" w:rsidRDefault="008F4D57" w:rsidP="002D3683">
      <w:pPr>
        <w:pStyle w:val="ListParagraph"/>
      </w:pPr>
      <w:r>
        <w:rPr>
          <w:lang w:bidi="cy-GB"/>
        </w:rPr>
        <w:t>Deddf Hawlfraint, Dyluniadau a Phatentau 1988 a diwygiadau;</w:t>
      </w:r>
    </w:p>
    <w:p w14:paraId="2739ACFA" w14:textId="77777777" w:rsidR="008F4D57" w:rsidRDefault="008F4D57" w:rsidP="002D3683">
      <w:pPr>
        <w:pStyle w:val="ListParagraph"/>
      </w:pPr>
      <w:r>
        <w:rPr>
          <w:lang w:bidi="cy-GB"/>
        </w:rPr>
        <w:t>Deddf Difenwi 1996;</w:t>
      </w:r>
    </w:p>
    <w:p w14:paraId="6AADB1AF" w14:textId="248C8281" w:rsidR="008F4D57" w:rsidRDefault="008F4D57" w:rsidP="002D3683">
      <w:pPr>
        <w:pStyle w:val="ListParagraph"/>
      </w:pPr>
      <w:r>
        <w:rPr>
          <w:lang w:bidi="cy-GB"/>
        </w:rPr>
        <w:t xml:space="preserve">Deddf Diogelu Data </w:t>
      </w:r>
      <w:r w:rsidRPr="00F9092E">
        <w:rPr>
          <w:bCs/>
          <w:iCs/>
          <w:lang w:bidi="cy-GB"/>
        </w:rPr>
        <w:t>2018</w:t>
      </w:r>
      <w:r>
        <w:rPr>
          <w:lang w:bidi="cy-GB"/>
        </w:rPr>
        <w:t>;</w:t>
      </w:r>
    </w:p>
    <w:p w14:paraId="24866FA0" w14:textId="77777777" w:rsidR="008F4D57" w:rsidRDefault="008F4D57" w:rsidP="002D3683">
      <w:pPr>
        <w:pStyle w:val="ListParagraph"/>
      </w:pPr>
      <w:r>
        <w:rPr>
          <w:lang w:bidi="cy-GB"/>
        </w:rPr>
        <w:t>Deddf Terfysgaeth 2006; a</w:t>
      </w:r>
    </w:p>
    <w:p w14:paraId="637F5B02" w14:textId="547519ED" w:rsidR="004717F2" w:rsidRDefault="008F4D57" w:rsidP="002D3683">
      <w:pPr>
        <w:pStyle w:val="ListParagraph"/>
      </w:pPr>
      <w:r>
        <w:rPr>
          <w:lang w:bidi="cy-GB"/>
        </w:rPr>
        <w:t>Deddf Rheoleiddio Pwerau Ymchwilio 2000.</w:t>
      </w:r>
    </w:p>
    <w:p w14:paraId="1591B639" w14:textId="35212A08" w:rsidR="001C66D2" w:rsidRDefault="001C66D2" w:rsidP="001C66D2">
      <w:pPr>
        <w:pStyle w:val="Heading1"/>
        <w:rPr>
          <w:sz w:val="22"/>
          <w:szCs w:val="22"/>
        </w:rPr>
      </w:pPr>
      <w:r>
        <w:rPr>
          <w:lang w:bidi="cy-GB"/>
        </w:rPr>
        <w:t>3.</w:t>
      </w:r>
      <w:r>
        <w:rPr>
          <w:lang w:bidi="cy-GB"/>
        </w:rPr>
        <w:tab/>
      </w:r>
      <w:r>
        <w:rPr>
          <w:sz w:val="22"/>
          <w:szCs w:val="22"/>
          <w:lang w:bidi="cy-GB"/>
        </w:rPr>
        <w:t>trwyddedau meddalwedd</w:t>
      </w:r>
    </w:p>
    <w:p w14:paraId="7601F851" w14:textId="77777777" w:rsidR="006A1F0D" w:rsidRDefault="006A1F0D" w:rsidP="006A1F0D">
      <w:r>
        <w:rPr>
          <w:lang w:bidi="cy-GB"/>
        </w:rPr>
        <w:t xml:space="preserve">Rhaid i ddefnyddwyr gydymffurfio â thelerau unrhyw gytundeb trwydded sy'n llywodraethu'r defnydd o galedwedd, meddalwedd, gwasanaethau neu fynediad at ddata. </w:t>
      </w:r>
    </w:p>
    <w:p w14:paraId="36C5CBEC" w14:textId="01382A17" w:rsidR="001C66D2" w:rsidRDefault="006A1F0D" w:rsidP="006A1F0D">
      <w:r>
        <w:rPr>
          <w:lang w:bidi="cy-GB"/>
        </w:rPr>
        <w:t xml:space="preserve">Caiff Prifysgol Caerdydd wneud chwiliadau â llaw neu chwiliadau awtomatig i weld a ydym yn cydymffurfio â thrwyddedau meddalwedd, yn ogystal â thelerau ac amodau sy’n ymwneud â’r defnydd o feddalwedd. Bydd yn ofynnol i ddefnyddwyr sy’n cysylltu offer TG y </w:t>
      </w:r>
      <w:r>
        <w:rPr>
          <w:lang w:bidi="cy-GB"/>
        </w:rPr>
        <w:lastRenderedPageBreak/>
        <w:t xml:space="preserve">brifysgol yn yr amgylchedd ffisegol a rhithwir lawrlwytho a gosod meddalwedd, </w:t>
      </w:r>
      <w:commentRangeStart w:id="1"/>
      <w:commentRangeStart w:id="2"/>
      <w:commentRangeStart w:id="3"/>
      <w:commentRangeEnd w:id="1"/>
      <w:r>
        <w:rPr>
          <w:rStyle w:val="CommentReference"/>
          <w:lang w:bidi="cy-GB"/>
        </w:rPr>
        <w:commentReference w:id="1"/>
      </w:r>
      <w:commentRangeEnd w:id="2"/>
      <w:r>
        <w:rPr>
          <w:rStyle w:val="CommentReference"/>
          <w:lang w:bidi="cy-GB"/>
        </w:rPr>
        <w:commentReference w:id="2"/>
      </w:r>
      <w:commentRangeEnd w:id="3"/>
      <w:r>
        <w:rPr>
          <w:rStyle w:val="CommentReference"/>
          <w:lang w:bidi="cy-GB"/>
        </w:rPr>
        <w:commentReference w:id="3"/>
      </w:r>
      <w:r>
        <w:rPr>
          <w:lang w:bidi="cy-GB"/>
        </w:rPr>
        <w:t>a hynny’n unol â chyfarwyddyd y Brifysgol.</w:t>
      </w:r>
    </w:p>
    <w:p w14:paraId="270F0B47" w14:textId="54563A97" w:rsidR="006A1F0D" w:rsidRDefault="00366C61" w:rsidP="006A1F0D">
      <w:pPr>
        <w:pStyle w:val="Heading1"/>
        <w:rPr>
          <w:sz w:val="22"/>
          <w:szCs w:val="22"/>
        </w:rPr>
      </w:pPr>
      <w:r>
        <w:rPr>
          <w:lang w:bidi="cy-GB"/>
        </w:rPr>
        <w:t>4.</w:t>
      </w:r>
      <w:r>
        <w:rPr>
          <w:lang w:bidi="cy-GB"/>
        </w:rPr>
        <w:tab/>
      </w:r>
      <w:r w:rsidR="006A1F0D">
        <w:rPr>
          <w:sz w:val="22"/>
          <w:szCs w:val="22"/>
          <w:lang w:bidi="cy-GB"/>
        </w:rPr>
        <w:t>Cyfanrwydd y cyfleusterau a gwasanaethau TG</w:t>
      </w:r>
    </w:p>
    <w:p w14:paraId="267E61FF" w14:textId="77777777" w:rsidR="003B2248" w:rsidRDefault="003B2248" w:rsidP="003B2248">
      <w:r>
        <w:rPr>
          <w:lang w:bidi="cy-GB"/>
        </w:rPr>
        <w:t>Ni ddylai neb gymryd unrhyw gamau sy’n difrodi, yn cyfyngu ar, neu’n tanseilio diogelwch</w:t>
      </w:r>
      <w:r>
        <w:rPr>
          <w:i/>
          <w:lang w:bidi="cy-GB"/>
        </w:rPr>
        <w:t>,</w:t>
      </w:r>
      <w:r>
        <w:rPr>
          <w:lang w:bidi="cy-GB"/>
        </w:rPr>
        <w:t xml:space="preserve"> perfformiad, defnyddioldeb neu hygyrchedd cyfleusterau a gwasanaethau TG oni bai bod ganddo awdurdod priodol i wneud hynny; gallai "cymryd camau" gynnwys esgeulustod, lle gallai fod yn rhesymol disgwyl camau gweithredu fel rhan o ddyletswyddau defnyddiwr.</w:t>
      </w:r>
    </w:p>
    <w:p w14:paraId="734B3C60" w14:textId="16FF4F6D" w:rsidR="003B2248" w:rsidRDefault="003B2248" w:rsidP="003B2248">
      <w:r>
        <w:rPr>
          <w:lang w:bidi="cy-GB"/>
        </w:rPr>
        <w:t>Rhaid cysylltu unrhyw offer â’r cyfleusterau a gwasanaethau TG yn unol â'r gweithdrefnau a gyhoeddwyd ar fewnrwyd y brifysgol. Pan ddarganfyddir feirysau neu faleiswedd arall a allai fod yn niweidiol, gall TG y brifysgol ddatgysylltu unrhyw system TG ffisegol neu rithwir yr ystyrir ei bod yn peri risg i gyfanrwydd y cyfleusterau a’r gwasanaethau TG neu ddiogelwch gwybodaeth o fewn y cyfleusterau a’r gwasanaethau hynny. Gall TG y brifysgol wrthod caniatâd i ailgysylltu hyd nes y ceir tystiolaeth fod y risg wedi'i lliniaru.</w:t>
      </w:r>
    </w:p>
    <w:p w14:paraId="5669CE2C" w14:textId="77777777" w:rsidR="003B2248" w:rsidRDefault="003B2248" w:rsidP="003B2248">
      <w:r>
        <w:rPr>
          <w:lang w:bidi="cy-GB"/>
        </w:rPr>
        <w:t>Mae’n rhaid i’r Ddesg Gwasanaeth TG gael gwybod cyn gynted â phosibl am unrhyw achos amlwg o ddefnyddio, addasu neu gael gwared ar gyfleusterau a gwasanaethau TG heb awdurdod</w:t>
      </w:r>
    </w:p>
    <w:p w14:paraId="7D420EC7" w14:textId="16104BC6" w:rsidR="003B2248" w:rsidRDefault="003B2248" w:rsidP="003B2248">
      <w:r>
        <w:rPr>
          <w:lang w:bidi="cy-GB"/>
        </w:rPr>
        <w:t xml:space="preserve">Rhaid i ddefnyddwyr gydymffurfio â chyfarwyddiadau’r Prif Swyddog Gwybodaeth mewn perthynas ag achos posibl neu wirioneddol o danseilio diogelwch y rhwydwaith neu achos y rhoddwyd gwybod amdano o dorri Rheoliadau TG y brifysgol. </w:t>
      </w:r>
    </w:p>
    <w:p w14:paraId="0BEA9410" w14:textId="6191DE8A" w:rsidR="006A1F0D" w:rsidRPr="001C66D2" w:rsidRDefault="003B2248" w:rsidP="003B2248">
      <w:r>
        <w:rPr>
          <w:lang w:bidi="cy-GB"/>
        </w:rPr>
        <w:t>Bydd gan Brifysgol Caerdydd bwerau i gymryd pob cam rhesymol i gael gwared ar unrhyw ddeunydd sy’n bygwth cyfanrwydd y rhwydwaith, neu atal deunydd o’r fath rhag cael ei ddosbarthu, neu ddiogelu gwybodaeth neu gyflwr y cyfleusterau a gwasanaethau TG, a all gynnwys cael gwared ar unrhyw rai o’r cyfleusterau a gwasanaethau TG.</w:t>
      </w:r>
    </w:p>
    <w:p w14:paraId="6CB6640C" w14:textId="62857688" w:rsidR="00366C61" w:rsidRDefault="00366C61" w:rsidP="00366C61">
      <w:pPr>
        <w:pStyle w:val="Heading1"/>
        <w:rPr>
          <w:bCs/>
          <w:sz w:val="22"/>
          <w:szCs w:val="22"/>
        </w:rPr>
      </w:pPr>
      <w:r>
        <w:rPr>
          <w:lang w:bidi="cy-GB"/>
        </w:rPr>
        <w:t>5.</w:t>
      </w:r>
      <w:r>
        <w:rPr>
          <w:lang w:bidi="cy-GB"/>
        </w:rPr>
        <w:tab/>
      </w:r>
      <w:r w:rsidR="004A3977" w:rsidRPr="48B71355">
        <w:rPr>
          <w:sz w:val="22"/>
          <w:szCs w:val="22"/>
          <w:lang w:bidi="cy-GB"/>
        </w:rPr>
        <w:t>Diogelwch, cyfrinachedd a chyfrineiriau</w:t>
      </w:r>
    </w:p>
    <w:p w14:paraId="255813A5" w14:textId="152FEFE9" w:rsidR="00E144B2" w:rsidRDefault="00E144B2" w:rsidP="00E144B2">
      <w:r>
        <w:rPr>
          <w:lang w:bidi="cy-GB"/>
        </w:rPr>
        <w:t xml:space="preserve">Dylai defnyddwyr gymryd pob gofal rhesymol i gynnal diogelwch cyfleusterau, gwasanaethau a ffeiliau TG y maent wedi cael mynediad iddynt. Rhaid i bob defnydd a dyraniad o ddulliau dilysu fod yn unol â’r Polisi Cyfrineiriau Systemau TG. Yn benodol, ni fydd defnyddwyr yn trosglwyddo dulliau dilysu, na hawliau i gael mynediad at neu ddefnyddio cyfleusterau neu wasanaethau TG, heb awdurdod priodol gan y Pennaeth Ysgol perthnasol/Adran Gwasanaethau Proffesiynol, eu henwebai neu aelod awdurdodedig o staff. </w:t>
      </w:r>
    </w:p>
    <w:p w14:paraId="0EA6554B" w14:textId="29230450" w:rsidR="00E144B2" w:rsidRDefault="00E144B2" w:rsidP="00E144B2">
      <w:r>
        <w:rPr>
          <w:lang w:bidi="cy-GB"/>
        </w:rPr>
        <w:t>Mae gan gyfrifon sydd â breintiau mynediad arbennig fynediad lefel uwch i ddyfeisiau, cymwysiadau a gwybodaeth. Pan gaiff cyfrifon o’r fath eu cyfaddawdu, gellir manteisio ar eu rhyddid ehangach i hwyluso llygredd gwybodaeth ar raddfa fawr, amharu ar brosesau busnes a chael mynediad anawdurdodedig i ddyfeisiau eraill yn y sefydliad. Rhaid i bob defnydd a dyraniad o ddulliau dilysu fod yn unol â’r Polisi Cyfrineiriau Systemau TG.</w:t>
      </w:r>
    </w:p>
    <w:p w14:paraId="30B2A5C4" w14:textId="63C7E55B" w:rsidR="00E144B2" w:rsidRDefault="00E144B2" w:rsidP="00E144B2">
      <w:r>
        <w:rPr>
          <w:lang w:bidi="cy-GB"/>
        </w:rPr>
        <w:t xml:space="preserve">Bydd defnyddwyr yn sicrhau bod unrhyw feddalwedd a osodir ar Gyfleusterau neu Wasanaeth TG y maent yn gyfrifol amdanynt yn cael eu patsio a’u diweddaru'n briodol. Mae'n rhaid i feddalwedd (Systemau Gweithredu a Chymwysiadau) asedau ar y rhyngrwyd gael ei phatsio o fewn 14 diwrnod i ddiweddariad gael ei ryddhau, a hynny lle bydd y pats yn trwsio gwendid ‘critigol’ neu ‘risg uchel’ o ran ei ddifrifoldeb ym marn gwerthwr y </w:t>
      </w:r>
      <w:r>
        <w:rPr>
          <w:lang w:bidi="cy-GB"/>
        </w:rPr>
        <w:lastRenderedPageBreak/>
        <w:t>cynnyrch</w:t>
      </w:r>
      <w:r w:rsidR="00AF3ABF">
        <w:rPr>
          <w:rStyle w:val="FootnoteReference"/>
          <w:lang w:bidi="cy-GB"/>
        </w:rPr>
        <w:footnoteReference w:id="3"/>
      </w:r>
      <w:r w:rsidR="00AF3ABF">
        <w:rPr>
          <w:rStyle w:val="FootnoteReference"/>
          <w:lang w:bidi="cy-GB"/>
        </w:rPr>
        <w:t>. Gweithredir ymagwedd sy’n seiliedig ar risg ar gyfer asedau eraill, a bydd hyn yn ystyried hygyrchedd yr ased, sensitifrwydd y data sy’n cael ei storio, gofynion cytundebol a deddfwriaethol, ac unrhyw gytundebau gyda thrydydd partïon.</w:t>
      </w:r>
    </w:p>
    <w:p w14:paraId="5E773C19" w14:textId="676D0F8C" w:rsidR="004A3977" w:rsidRPr="004A3977" w:rsidRDefault="00E144B2" w:rsidP="00E144B2">
      <w:r>
        <w:rPr>
          <w:lang w:bidi="cy-GB"/>
        </w:rPr>
        <w:t>Mae’n rhaid i fynediad at ddata sy’n adnabod pobl yn bersonol ac sy’n dod o systemau Prifysgol Caerdydd, gan gynnwys defnydd o ddata o’r fath, gydymffurfio â Pholisi Diogelu Data’r brifysgol, ac mae’n rhaid i ddefnyddwyr gynnal cyfrinachedd, cywirdeb a diogelwch data o’r fath. Gweler hefyd y Broses ar gyfer Cael Mynediad at Gyfrif TG Defnyddiwr.</w:t>
      </w:r>
    </w:p>
    <w:p w14:paraId="5E962AEC" w14:textId="5DD22940" w:rsidR="001B7F58" w:rsidRPr="00A9162A" w:rsidRDefault="001B7F58" w:rsidP="001B7F58">
      <w:pPr>
        <w:pStyle w:val="Heading1"/>
      </w:pPr>
      <w:r>
        <w:rPr>
          <w:lang w:bidi="cy-GB"/>
        </w:rPr>
        <w:t>6.</w:t>
      </w:r>
      <w:r>
        <w:rPr>
          <w:lang w:bidi="cy-GB"/>
        </w:rPr>
        <w:tab/>
      </w:r>
      <w:r w:rsidRPr="00B51993">
        <w:rPr>
          <w:sz w:val="22"/>
          <w:szCs w:val="22"/>
          <w:lang w:bidi="cy-GB"/>
        </w:rPr>
        <w:t>Ymgynghori Academaidd a Dibenion Masnachol</w:t>
      </w:r>
    </w:p>
    <w:p w14:paraId="41F99752" w14:textId="77777777" w:rsidR="001B7F58" w:rsidRDefault="001B7F58" w:rsidP="001B7F58">
      <w:r>
        <w:rPr>
          <w:lang w:bidi="cy-GB"/>
        </w:rPr>
        <w:t>Gall defnyddwyr ddefnyddio cyfrifiaduron a rhwydweithiau’r brifysgol ar gyfer ymgynghori academaidd neu ddibenion masnachol drwy gydymffurfio â’r amodau a ddisgrifir isod a thrwy gyfeirio at y Polisi ar gyfer Gwasanaethau’r Brifysgol a Gwaith Preifat Allanol</w:t>
      </w:r>
      <w:r>
        <w:rPr>
          <w:rStyle w:val="FootnoteReference"/>
          <w:lang w:bidi="cy-GB"/>
        </w:rPr>
        <w:footnoteReference w:id="4"/>
      </w:r>
      <w:r>
        <w:rPr>
          <w:rStyle w:val="FootnoteReference"/>
          <w:lang w:bidi="cy-GB"/>
        </w:rPr>
        <w:t>.</w:t>
      </w:r>
    </w:p>
    <w:p w14:paraId="1F2EFABC" w14:textId="5B96CBCF" w:rsidR="001B7F58" w:rsidRDefault="001B7F58" w:rsidP="001B7F58">
      <w:r>
        <w:rPr>
          <w:lang w:bidi="cy-GB"/>
        </w:rPr>
        <w:t>Mae’n rhaid i ddefnyddwyr sy’n ymgeisio am grantiau neu gontractau ymchwil allanol gadw at weithdrefnau’r brifysgol ar gyfer sicrhau cyllid am unrhyw elfen TG yn eu gwaith. Mae’n rhaid i'r Prif Swyddog Gwybodaeth gael gwybod am unrhyw arian allanol y bwriedir iddo gael ei ddefnyddio i dalu am gyfleusterau neu wasanaethau TG, ac mae’n rhaid talu popeth yn brydlon.</w:t>
      </w:r>
    </w:p>
    <w:p w14:paraId="6855BEE2" w14:textId="77777777" w:rsidR="001B7F58" w:rsidRPr="00B51993" w:rsidRDefault="001B7F58" w:rsidP="001B7F58">
      <w:r>
        <w:rPr>
          <w:lang w:bidi="cy-GB"/>
        </w:rPr>
        <w:t>Fel arfer, caiff meddalwedd sydd ar gael drwy'r brifysgol ei thrwyddedu at ddefnydd academaidd yn unig. Yr eithriad i hyn yw ymgynghoriaeth a dibenion masnachol, ond hefyd ddefnydd mewnol ar gyfer gwaith gweinyddol, er enghraifft. Mae’n rhaid i unrhyw ddefnyddiwr sy’n gwneud gwaith ymgynghori academaidd neu waith preifat/masnachol arall dalu am bob defnydd cyfrifiadurol a phrynu unrhyw drwyddedau meddalwedd sydd eu hangen ar gyfer y gwaith hwn.</w:t>
      </w:r>
    </w:p>
    <w:p w14:paraId="3C88D3F8" w14:textId="77777777" w:rsidR="001B7F58" w:rsidRPr="00B51993" w:rsidRDefault="001B7F58" w:rsidP="001B7F58">
      <w:r>
        <w:rPr>
          <w:lang w:bidi="cy-GB"/>
        </w:rPr>
        <w:t>Ni cheir trwyddedu na gwerthu unrhyw raglenni cyfrifiadurol sy’n cael eu datblygu ar y cyfleusterau a'r gwasanaethau a ddarperir heb i’r Prif Swyddog Gwybodaeth awdurdodi hynny ymlaen llaw na heb gyfeirio at Gyfarwyddwr y Gwasanaethau Ymchwil ac Arloesi.</w:t>
      </w:r>
    </w:p>
    <w:p w14:paraId="6838B233" w14:textId="77777777" w:rsidR="001B7F58" w:rsidRPr="00B51993" w:rsidRDefault="001B7F58" w:rsidP="001B7F58">
      <w:r w:rsidRPr="00B51993">
        <w:rPr>
          <w:lang w:bidi="cy-GB"/>
        </w:rPr>
        <w:t>Bydd camau rhagofalus rhesymol yn cael eu cymryd i sicrhau dibynadwyedd y gwasanaeth, ond ni roddir sicrwydd y bydd rhaglen neu offer yn gweithio’n gywir. Pan fydd gwaith allanol sy’n ymwneud â TG yn cael ei wneud, dylid tynnu sylw’r noddwyr at hyn, oni bai bod canlyniadau’r gwaith wedi’u dilysu’n annibynnol.</w:t>
      </w:r>
    </w:p>
    <w:p w14:paraId="621937F3" w14:textId="7FCEFC4A" w:rsidR="001B7F58" w:rsidRPr="007B3791" w:rsidRDefault="001B7F58" w:rsidP="67F17515">
      <w:r>
        <w:rPr>
          <w:lang w:bidi="cy-GB"/>
        </w:rPr>
        <w:t xml:space="preserve">Bydd unrhyw ddeunydd hysbysebu sy’n cael ei ddosbarthu drwy gyfleusterau a gwasanaethau TG y brifysgol yn destun </w:t>
      </w:r>
      <w:hyperlink w:anchor="JANET" w:history="1">
        <w:r w:rsidRPr="001C5B8E">
          <w:rPr>
            <w:rStyle w:val="Hyperlink"/>
            <w:lang w:bidi="cy-GB"/>
          </w:rPr>
          <w:t>Polisïau Defnydd Derbyniol a Chysylltiadau JANET</w:t>
        </w:r>
      </w:hyperlink>
      <w:r>
        <w:rPr>
          <w:lang w:bidi="cy-GB"/>
        </w:rPr>
        <w:t xml:space="preserve">. Ni ddylid defnyddio cyfleusterau a gwasanaethau TG y Brifysgol ar gyfer gosod neu ddosbarthu hysbysebion masnachol sy’n ymwneud ag unrhyw fath o fusnes, oni bai bod y Prif Swyddog Gwybodaeth wedi rhoi caniatâd pendant i wneud hynny. Efallai y bydd yn rhaid i’r defnyddiwr gael trwydded ‘procsi’ ar wahân i’w wahaniaethu oddi wrth y </w:t>
      </w:r>
      <w:r>
        <w:rPr>
          <w:lang w:bidi="cy-GB"/>
        </w:rPr>
        <w:lastRenderedPageBreak/>
        <w:t>gwasanaeth JANET academaidd ac ymchwil a ddarperir gan TG y Brifysgol ar gyfer y brifysgol.</w:t>
      </w:r>
    </w:p>
    <w:p w14:paraId="7C8454EB" w14:textId="0577BE74" w:rsidR="001B7F58" w:rsidRPr="00A9162A" w:rsidRDefault="00CE15B7" w:rsidP="001B7F58">
      <w:pPr>
        <w:pStyle w:val="Heading1"/>
      </w:pPr>
      <w:r>
        <w:rPr>
          <w:sz w:val="22"/>
          <w:szCs w:val="22"/>
          <w:lang w:bidi="cy-GB"/>
        </w:rPr>
        <w:t>7.</w:t>
      </w:r>
      <w:r>
        <w:rPr>
          <w:sz w:val="22"/>
          <w:szCs w:val="22"/>
          <w:lang w:bidi="cy-GB"/>
        </w:rPr>
        <w:tab/>
        <w:t>ATEBOLRWYDD</w:t>
      </w:r>
    </w:p>
    <w:p w14:paraId="7BBAADEF" w14:textId="77777777" w:rsidR="001B7F58" w:rsidRPr="00B51993" w:rsidRDefault="001B7F58" w:rsidP="001B7F58">
      <w:r w:rsidRPr="00B51993">
        <w:rPr>
          <w:lang w:bidi="cy-GB"/>
        </w:rPr>
        <w:t>Drwy ddefnyddio’r cyfleusterau a gwasanaethau TG, mae pob defnyddiwr yn cytuno na fydd Prifysgol Caerdydd yn atebol o gwbl am y canlynol:</w:t>
      </w:r>
    </w:p>
    <w:p w14:paraId="43AF9FB0" w14:textId="77777777" w:rsidR="001B7F58" w:rsidRPr="00B51993" w:rsidRDefault="001B7F58" w:rsidP="002D3683">
      <w:pPr>
        <w:pStyle w:val="ListParagraph"/>
      </w:pPr>
      <w:r w:rsidRPr="00B51993">
        <w:rPr>
          <w:lang w:bidi="cy-GB"/>
        </w:rPr>
        <w:t xml:space="preserve">colli neu lygru unrhyw ffeil neu ffeiliau neu ddata a gedwir ynddynt; </w:t>
      </w:r>
    </w:p>
    <w:p w14:paraId="438DF223" w14:textId="77777777" w:rsidR="001B7F58" w:rsidRPr="00B51993" w:rsidRDefault="001B7F58" w:rsidP="002D3683">
      <w:pPr>
        <w:pStyle w:val="ListParagraph"/>
      </w:pPr>
      <w:r w:rsidRPr="00B51993">
        <w:rPr>
          <w:lang w:bidi="cy-GB"/>
        </w:rPr>
        <w:t>colled neu ddifrod (ac eithrio unrhyw atebolrwydd am anaf personol neu farwolaeth) i ddefnyddwyr neu drydydd partïon, neu eu hoffer, eu systemau gweithredu neu asedau eraill sy’n deillio o ddefnyddio cyfleusterau a gwasanaethau TG Prifysgol Caerdydd, neu unrhyw achos o atal defnydd o’r cyfleusterau a gwasanaethau TG a nodwyd ar unrhyw adeg gan Brifysgol Caerdydd.</w:t>
      </w:r>
    </w:p>
    <w:p w14:paraId="378F0254" w14:textId="77777777" w:rsidR="001B7F58" w:rsidRPr="00B51993" w:rsidRDefault="001B7F58" w:rsidP="001B7F58">
      <w:r w:rsidRPr="00B51993">
        <w:rPr>
          <w:lang w:bidi="cy-GB"/>
        </w:rPr>
        <w:t>Mae pob defnyddiwr yn cytuno bod gan Brifysgol Caerdydd yr hawl i gymryd camau cyfreithiol yn erbyn unigolion sy’n achosi iddi ddioddef colled neu ddifrod, gan gynnwys niwed i’w henw da, neu gael ei chynnwys mewn achosion cyfreithiol oherwydd eu bod wedi torri’r Rheoliadau hyn, gan gynnwys ceisio ad-daliad yn sgil colled o’r fath, neu ad-daliad o unrhyw gostau cysylltiedig sy’n cynnwys costau achosion cyfreithiol.</w:t>
      </w:r>
    </w:p>
    <w:p w14:paraId="156EB7B0" w14:textId="76466403" w:rsidR="00DD6384" w:rsidRDefault="001B7F58" w:rsidP="00DD6384">
      <w:pPr>
        <w:pStyle w:val="Heading1"/>
        <w:rPr>
          <w:bCs/>
          <w:sz w:val="22"/>
          <w:szCs w:val="22"/>
        </w:rPr>
      </w:pPr>
      <w:r>
        <w:rPr>
          <w:lang w:bidi="cy-GB"/>
        </w:rPr>
        <w:t>8.</w:t>
      </w:r>
      <w:r>
        <w:rPr>
          <w:lang w:bidi="cy-GB"/>
        </w:rPr>
        <w:tab/>
      </w:r>
      <w:r w:rsidR="00DD6384">
        <w:rPr>
          <w:sz w:val="22"/>
          <w:szCs w:val="22"/>
          <w:lang w:bidi="cy-GB"/>
        </w:rPr>
        <w:t>TORRI’R RHEOLIADAU</w:t>
      </w:r>
    </w:p>
    <w:p w14:paraId="4A921165" w14:textId="39611A33" w:rsidR="00A9162A" w:rsidRDefault="00840D27" w:rsidP="00A9162A">
      <w:r w:rsidRPr="00840D27">
        <w:rPr>
          <w:lang w:bidi="cy-GB"/>
        </w:rPr>
        <w:t>Mae torri’r rheoliadau hyn yn drosedd ddisgyblu, a gellir delio â’r fath drosedd drwy ddilyn y polisi disgyblu priodol a’i weithdrefnau cysylltiedig. Pan fydd trosedd wedi’i chyflawni o dan gyfraith y DU, gellir rhoi gwybod i’r heddlu ac awdurdodau priodol eraill am hynny. Amlinellir sut yr ymchwilir i achosion neu achosion posibl o dorri’r rheoliadau yn rheoliadau 9 ac 10.</w:t>
      </w:r>
    </w:p>
    <w:p w14:paraId="68784270" w14:textId="65639E01" w:rsidR="00840D27" w:rsidRPr="00A9162A" w:rsidRDefault="001B7F58" w:rsidP="004A23A8">
      <w:pPr>
        <w:pStyle w:val="Heading1"/>
      </w:pPr>
      <w:r>
        <w:rPr>
          <w:lang w:bidi="cy-GB"/>
        </w:rPr>
        <w:t>9.</w:t>
      </w:r>
      <w:r>
        <w:rPr>
          <w:lang w:bidi="cy-GB"/>
        </w:rPr>
        <w:tab/>
      </w:r>
      <w:r w:rsidR="00BF5A08" w:rsidRPr="00804473">
        <w:rPr>
          <w:sz w:val="22"/>
          <w:szCs w:val="22"/>
          <w:lang w:bidi="cy-GB"/>
        </w:rPr>
        <w:t>Ymchwilio i achosion o dorri polisïau neu reoliadau'r Brifysgol</w:t>
      </w:r>
    </w:p>
    <w:p w14:paraId="30F2DE2F" w14:textId="17D8EAB7" w:rsidR="00975E58" w:rsidRDefault="00975E58" w:rsidP="00975E58">
      <w:r>
        <w:rPr>
          <w:lang w:bidi="cy-GB"/>
        </w:rPr>
        <w:t>Caiff y Prif Swyddog Gwybodaeth atal defnyddiwr rhag defnyddio’r cyfleusterau a gwasanaethau TG ar unwaith nes bod ymchwiliad wedi’i gynnal o dan weithdrefnau’r brifysgol gan Swyddog Awdurdodedig neu un o enwebeion y brifysgol. Rhoddir gwybod i'r Cyfarwyddwr Adnoddau Dynol am y cam gweithredu hwn os yw'r defnyddiwr yn aelod o staff neu'n ddeiliad teitl anrhydeddus. Bydd y Cofrestrydd Academaidd yn cael gwybod os mai myfyriwr yw'r defnyddiwr.</w:t>
      </w:r>
    </w:p>
    <w:p w14:paraId="44AF9AFB" w14:textId="693168A6" w:rsidR="00975E58" w:rsidRDefault="00975E58" w:rsidP="00975E58">
      <w:r>
        <w:rPr>
          <w:lang w:bidi="cy-GB"/>
        </w:rPr>
        <w:t>Pan na fydd unrhyw god disgyblu’n gymwys, bydd gan y Prif Swyddog Gwybodaeth yr awdurdod i atal cyfrif defnyddiwr i gefnogi neu gynnal ymchwiliad. Mewn achosion lle mae cyfrif defnyddiwr wedi’i atal nes bod ymchwiliad wedi’i gynnal, mae Prifysgol Caerdydd yn cadw’r hawl i hysbysu cyflogwr (gan gynnwys asiantaeth gyflogi) neu sefydliad academaidd y defnyddiwr am y ffaith hon ar unwaith.</w:t>
      </w:r>
    </w:p>
    <w:p w14:paraId="723D213F" w14:textId="42CC95C1" w:rsidR="00975E58" w:rsidRDefault="00975E58">
      <w:r>
        <w:rPr>
          <w:lang w:bidi="cy-GB"/>
        </w:rPr>
        <w:t xml:space="preserve">Bydd gan Brifysgol Caerdydd bwerau i ddefnyddio pob cyfleuster, gwasanaeth a ffeil TG berthnasol a chymryd pob cam rhesymol i gael gwared ar unrhyw ddeunydd sy’n torri unrhyw rai o bolisïau neu reoliadau’r brifysgol, neu atal deunydd o’r fath rhag cael ei ddosbarthu, neu ddiogelu gwybodaeth neu gyflwr y cyfleusterau a gwasanaethau TG at ddibenion ymchwiliad, a all gynnwys cael gwared ar unrhyw rai o’r cyfleusterau a gwasanaethau TG. </w:t>
      </w:r>
    </w:p>
    <w:p w14:paraId="374851E6" w14:textId="3E1E81A6" w:rsidR="00975E58" w:rsidRDefault="00975E58" w:rsidP="00975E58">
      <w:r>
        <w:rPr>
          <w:lang w:bidi="cy-GB"/>
        </w:rPr>
        <w:lastRenderedPageBreak/>
        <w:t>Yn rhan o ymchwiliad, mae Prifysgol Caerdydd yn cadw’r hawl i ofyn am fynediad at unrhyw ffeiliau a gedwir ar y cyfleusterau a gwasanaethau TG. Caiff hefyd ofyn bod unrhyw ddata sydd wedi’i amgryptio ar gael ar ffurf y gellir ei darllen.</w:t>
      </w:r>
    </w:p>
    <w:p w14:paraId="604E0FF2" w14:textId="3B881EA2" w:rsidR="00DD6384" w:rsidRPr="00DD6384" w:rsidRDefault="00975E58" w:rsidP="00975E58">
      <w:r>
        <w:rPr>
          <w:lang w:bidi="cy-GB"/>
        </w:rPr>
        <w:t>Ni fydd unrhyw ymchwiliad o’r fath yn amharu ar y broses o benderfynu’n derfynol a yw polisïau neu reoliadau’r Brifysgol wedi’u torri.</w:t>
      </w:r>
    </w:p>
    <w:p w14:paraId="306945E4" w14:textId="466D9DAA" w:rsidR="00975E58" w:rsidRPr="00A9162A" w:rsidRDefault="001B7F58" w:rsidP="00975E58">
      <w:pPr>
        <w:pStyle w:val="Heading1"/>
      </w:pPr>
      <w:r>
        <w:rPr>
          <w:lang w:bidi="cy-GB"/>
        </w:rPr>
        <w:t>10.</w:t>
      </w:r>
      <w:r>
        <w:rPr>
          <w:lang w:bidi="cy-GB"/>
        </w:rPr>
        <w:tab/>
      </w:r>
      <w:r w:rsidR="00AB183F" w:rsidRPr="00B51993">
        <w:rPr>
          <w:sz w:val="22"/>
          <w:szCs w:val="22"/>
          <w:lang w:bidi="cy-GB"/>
        </w:rPr>
        <w:t>Ymchwilio i achosion honedig o dorri’r rheoliadau TG</w:t>
      </w:r>
    </w:p>
    <w:p w14:paraId="7786213D" w14:textId="11193B8A" w:rsidR="000C2C3F" w:rsidRPr="00B51993" w:rsidRDefault="000C2C3F" w:rsidP="001B7F58">
      <w:pPr>
        <w:pStyle w:val="Heading2B"/>
        <w:ind w:hanging="11"/>
      </w:pPr>
      <w:r w:rsidRPr="00B51993">
        <w:rPr>
          <w:lang w:bidi="cy-GB"/>
        </w:rPr>
        <w:t>Deunydd anghyfreithlon sy’n ymwneud â phlant</w:t>
      </w:r>
    </w:p>
    <w:p w14:paraId="6FB61D8A" w14:textId="6DCDBF72" w:rsidR="000C2C3F" w:rsidRPr="00B51993" w:rsidRDefault="000C2C3F" w:rsidP="000C2C3F">
      <w:pPr>
        <w:autoSpaceDE w:val="0"/>
        <w:autoSpaceDN w:val="0"/>
        <w:adjustRightInd w:val="0"/>
        <w:ind w:left="1418"/>
        <w:rPr>
          <w:bCs/>
          <w:iCs/>
        </w:rPr>
      </w:pPr>
      <w:r w:rsidRPr="00B51993">
        <w:rPr>
          <w:lang w:bidi="cy-GB"/>
        </w:rPr>
        <w:t>Bydd yr honiadau hyn bob amser yn cael eu trin fel achosion mawr o dorri’r rheoliadau. Mae’n rhaid i’r swyddog dynodedig gael gwybod am bob honiad sy’n gysylltiedig â defnyddio cyfleusterau a gwasanaethau TG y Brifysgol i gael delweddau anweddus o blant, neu ddeunydd anghyfreithlon arall sy’n ymwneud â phlant, a hynny o dan y Polisi Diogelu Plant ac Oedolion sy’n Agored i Niwed</w:t>
      </w:r>
      <w:r w:rsidRPr="00B51993">
        <w:rPr>
          <w:rStyle w:val="FootnoteReference"/>
          <w:lang w:bidi="cy-GB"/>
        </w:rPr>
        <w:footnoteReference w:id="5"/>
      </w:r>
      <w:r w:rsidRPr="00B51993">
        <w:rPr>
          <w:rStyle w:val="FootnoteReference"/>
          <w:lang w:bidi="cy-GB"/>
        </w:rPr>
        <w:t xml:space="preserve">. </w:t>
      </w:r>
    </w:p>
    <w:p w14:paraId="3FD24F8B" w14:textId="00AC1872" w:rsidR="000C2C3F" w:rsidRPr="000C2C3F" w:rsidRDefault="000C2C3F" w:rsidP="00054FEA">
      <w:pPr>
        <w:pStyle w:val="Heading2B"/>
        <w:ind w:hanging="11"/>
      </w:pPr>
      <w:r w:rsidRPr="000C2C3F">
        <w:rPr>
          <w:lang w:bidi="cy-GB"/>
        </w:rPr>
        <w:t>Mân achosion o dorri’r rheoliadau (pob categori o ddefnyddwyr)</w:t>
      </w:r>
    </w:p>
    <w:p w14:paraId="02426FF3" w14:textId="07CCCD99" w:rsidR="000C2C3F" w:rsidRPr="00B51993" w:rsidRDefault="000C2C3F" w:rsidP="00F8136F">
      <w:pPr>
        <w:autoSpaceDE w:val="0"/>
        <w:autoSpaceDN w:val="0"/>
        <w:adjustRightInd w:val="0"/>
        <w:ind w:left="1418"/>
        <w:rPr>
          <w:bCs/>
          <w:iCs/>
        </w:rPr>
      </w:pPr>
      <w:r w:rsidRPr="00B51993">
        <w:rPr>
          <w:lang w:bidi="cy-GB"/>
        </w:rPr>
        <w:t xml:space="preserve">Bydd ymchwiliad rhagarweiniol i fân achosion o dorri’r rheoliadau hyn yn cael ei gynnal gan y Prif Swyddog Gwybodaeth neu enwebai. </w:t>
      </w:r>
    </w:p>
    <w:p w14:paraId="6A9C2014" w14:textId="77777777" w:rsidR="000C2C3F" w:rsidRPr="00B51993" w:rsidRDefault="000C2C3F" w:rsidP="00F8136F">
      <w:pPr>
        <w:autoSpaceDE w:val="0"/>
        <w:autoSpaceDN w:val="0"/>
        <w:adjustRightInd w:val="0"/>
        <w:ind w:left="1418"/>
        <w:rPr>
          <w:bCs/>
          <w:iCs/>
        </w:rPr>
      </w:pPr>
      <w:r w:rsidRPr="00B51993">
        <w:rPr>
          <w:lang w:bidi="cy-GB"/>
        </w:rPr>
        <w:t>Ar ôl yr ymchwiliad hwnnw, bydd gan y Prif Swyddog Gwybodaeth yr awdurdod i wrthod y gŵyn, rhoi rhybudd anffurfiol neu gymryd camau pellach, fel y darperir ar ei gyfer yn adran 8.3, 8.4 neu 8.5.</w:t>
      </w:r>
    </w:p>
    <w:p w14:paraId="2365E529" w14:textId="68851F53" w:rsidR="000C2C3F" w:rsidRPr="00F8136F" w:rsidRDefault="000C2C3F" w:rsidP="00F8136F">
      <w:pPr>
        <w:pStyle w:val="Heading2B"/>
        <w:ind w:hanging="11"/>
      </w:pPr>
      <w:r w:rsidRPr="00F8136F">
        <w:rPr>
          <w:lang w:bidi="cy-GB"/>
        </w:rPr>
        <w:t>Achosion honedig o dorri’r rheoliadau gan staff</w:t>
      </w:r>
    </w:p>
    <w:p w14:paraId="17152CD1" w14:textId="06ADA765" w:rsidR="000C2C3F" w:rsidRPr="00B51993" w:rsidRDefault="000C2C3F" w:rsidP="00F8136F">
      <w:pPr>
        <w:autoSpaceDE w:val="0"/>
        <w:autoSpaceDN w:val="0"/>
        <w:adjustRightInd w:val="0"/>
        <w:ind w:left="1418"/>
        <w:rPr>
          <w:bCs/>
          <w:iCs/>
        </w:rPr>
      </w:pPr>
      <w:r w:rsidRPr="00B51993">
        <w:rPr>
          <w:lang w:bidi="cy-GB"/>
        </w:rPr>
        <w:t xml:space="preserve">Pan fydd yn hysbys mai aelod o staff, gweithiwr neu ddeiliad teitl anrhydeddus sy’n gyfrifol am achos mawr posibl neu wirioneddol o dorri’r rheoliadau, mae’n rhaid i hyn gael ei ddwyn i sylw Pennaeth yr Ysgol/Cofrestrydd y Coleg/Cyfarwyddwr y Gwasanaethau Proffesiynol a’r Cyfarwyddwr Adnoddau Dynol, fel sy’n briodol, a’i ystyried yn unol â’r weithdrefn disgyblu staff gymwys. </w:t>
      </w:r>
    </w:p>
    <w:p w14:paraId="19B12A0C" w14:textId="07BA9792" w:rsidR="000C2C3F" w:rsidRPr="00F8136F" w:rsidRDefault="000C2C3F" w:rsidP="00F8136F">
      <w:pPr>
        <w:pStyle w:val="Heading2B"/>
        <w:ind w:hanging="11"/>
      </w:pPr>
      <w:r w:rsidRPr="00F8136F">
        <w:rPr>
          <w:lang w:bidi="cy-GB"/>
        </w:rPr>
        <w:t>Achosion honedig o dorri’r rheoliadau gan fyfyrwyr</w:t>
      </w:r>
    </w:p>
    <w:p w14:paraId="3CA6CECC" w14:textId="77777777" w:rsidR="000C2C3F" w:rsidRPr="00B51993" w:rsidRDefault="000C2C3F" w:rsidP="00F8136F">
      <w:pPr>
        <w:autoSpaceDE w:val="0"/>
        <w:autoSpaceDN w:val="0"/>
        <w:adjustRightInd w:val="0"/>
        <w:ind w:left="1418"/>
        <w:rPr>
          <w:bCs/>
          <w:iCs/>
        </w:rPr>
      </w:pPr>
      <w:r w:rsidRPr="00B51993">
        <w:rPr>
          <w:lang w:bidi="cy-GB"/>
        </w:rPr>
        <w:t>Pan fydd yn hysbys mai un o fyfyrwyr Prifysgol Caerdydd sy’n gyfrifol am achos mawr posibl neu wirioneddol o dorri’r rheoliadau a bod y mater yn fwy difrifol (gan gynnwys mân achosion mynych o dorri’r rheoliadau), bydd y Prif Swyddog Gwybodaeth yn cyfeirio’r mater at y Cofrestrydd Academaidd o dan y Cod Disgyblu Myfyrwyr.</w:t>
      </w:r>
    </w:p>
    <w:p w14:paraId="641D4AFB" w14:textId="358AB0DE" w:rsidR="000C2C3F" w:rsidRPr="00F8136F" w:rsidRDefault="00F8136F" w:rsidP="00F8136F">
      <w:pPr>
        <w:pStyle w:val="Heading2B"/>
        <w:ind w:hanging="11"/>
      </w:pPr>
      <w:r>
        <w:rPr>
          <w:lang w:bidi="cy-GB"/>
        </w:rPr>
        <w:t xml:space="preserve">Categorïau eraill o ddefnyddwyr </w:t>
      </w:r>
    </w:p>
    <w:p w14:paraId="52D267DC" w14:textId="4FE02AB3" w:rsidR="000C2C3F" w:rsidRPr="00B51993" w:rsidRDefault="000C2C3F" w:rsidP="00F8136F">
      <w:pPr>
        <w:autoSpaceDE w:val="0"/>
        <w:autoSpaceDN w:val="0"/>
        <w:adjustRightInd w:val="0"/>
        <w:ind w:left="1418"/>
      </w:pPr>
      <w:r>
        <w:rPr>
          <w:lang w:bidi="cy-GB"/>
        </w:rPr>
        <w:t xml:space="preserve">Pan fydd y mater yn un mwy difrifol (gan gynnwys mân achosion mynych o dorri’r rheoliadau) a bod dim gweithdrefn ddisgyblu berthnasol yn gymwys, bydd y Prif </w:t>
      </w:r>
      <w:r>
        <w:rPr>
          <w:lang w:bidi="cy-GB"/>
        </w:rPr>
        <w:lastRenderedPageBreak/>
        <w:t>Swyddog Gwybodaeth yn cymryd camau priodol a chymesur, a all gynnwys atal y defnyddiwr rhag defnyddio’r cyfleusterau a gwasanaethau TG yn barhaol a/neu argymell bod y brifysgol yn cymryd camau cyfreithiol.</w:t>
      </w:r>
    </w:p>
    <w:p w14:paraId="7CA5C6EF" w14:textId="0DB06B0C" w:rsidR="000C2C3F" w:rsidRPr="00F8136F" w:rsidRDefault="000C2C3F" w:rsidP="00F8136F">
      <w:pPr>
        <w:pStyle w:val="Heading2B"/>
        <w:ind w:hanging="11"/>
      </w:pPr>
      <w:r w:rsidRPr="00F8136F">
        <w:rPr>
          <w:lang w:bidi="cy-GB"/>
        </w:rPr>
        <w:t>Yr hawl i apelio</w:t>
      </w:r>
    </w:p>
    <w:p w14:paraId="7ECDB0F0" w14:textId="77777777" w:rsidR="000C2C3F" w:rsidRPr="00B51993" w:rsidRDefault="000C2C3F" w:rsidP="00F8136F">
      <w:pPr>
        <w:autoSpaceDE w:val="0"/>
        <w:autoSpaceDN w:val="0"/>
        <w:adjustRightInd w:val="0"/>
        <w:ind w:left="1418"/>
        <w:rPr>
          <w:bCs/>
          <w:iCs/>
        </w:rPr>
      </w:pPr>
      <w:r w:rsidRPr="00B51993">
        <w:rPr>
          <w:lang w:bidi="cy-GB"/>
        </w:rPr>
        <w:t>Mae’r gweithdrefnau disgyblu ar gyfer y staff a’r myfyrwyr yn cynnwys prosesau apelio ar gyfer materion yr ymdrinnir â nhw o dan y gweithdrefnau hynny.</w:t>
      </w:r>
    </w:p>
    <w:p w14:paraId="78EDD0DE" w14:textId="77777777" w:rsidR="000C2C3F" w:rsidRPr="00B51993" w:rsidRDefault="000C2C3F" w:rsidP="00F8136F">
      <w:pPr>
        <w:autoSpaceDE w:val="0"/>
        <w:autoSpaceDN w:val="0"/>
        <w:adjustRightInd w:val="0"/>
        <w:ind w:left="1418"/>
        <w:rPr>
          <w:bCs/>
          <w:iCs/>
        </w:rPr>
      </w:pPr>
      <w:r w:rsidRPr="00B51993">
        <w:rPr>
          <w:lang w:bidi="cy-GB"/>
        </w:rPr>
        <w:t>Gall unigolyn apelio yn erbyn canlyniad ymchwiliad a gynhaliwyd o dan y rheoliadau hyn drwy ysgrifennu at y Prif Swyddog Gweithredu a nodi’r rhesymau dros apelio.</w:t>
      </w:r>
    </w:p>
    <w:p w14:paraId="0DFDA54A" w14:textId="1EE81F34" w:rsidR="000C2C3F" w:rsidRPr="00B51993" w:rsidRDefault="000C2C3F" w:rsidP="00F8136F">
      <w:pPr>
        <w:autoSpaceDE w:val="0"/>
        <w:autoSpaceDN w:val="0"/>
        <w:adjustRightInd w:val="0"/>
        <w:ind w:left="1418"/>
        <w:rPr>
          <w:bCs/>
          <w:iCs/>
        </w:rPr>
      </w:pPr>
      <w:r w:rsidRPr="00B51993">
        <w:rPr>
          <w:lang w:bidi="cy-GB"/>
        </w:rPr>
        <w:t xml:space="preserve">Mewn achosion lle nad aelod o’r staff na myfyriwr ym Mhrifysgol Caerdydd yw’r defnyddiwr sy’n destun ymchwiliad, mae Prifysgol Caerdydd yn cadw’r hawl i hysbysu cyflogwr (gan gynnwys asiantaeth gyflogi) neu sefydliad academaidd y defnyddiwr am ganlyniad unrhyw ymchwiliad. </w:t>
      </w:r>
    </w:p>
    <w:p w14:paraId="294EB712" w14:textId="4129EAC6" w:rsidR="007642F3" w:rsidRDefault="007642F3"/>
    <w:p w14:paraId="00208F91" w14:textId="77777777" w:rsidR="007642F3" w:rsidRDefault="007642F3">
      <w:pPr>
        <w:spacing w:before="0" w:after="160"/>
        <w:ind w:left="0"/>
      </w:pPr>
      <w:r>
        <w:rPr>
          <w:lang w:bidi="cy-GB"/>
        </w:rPr>
        <w:br w:type="page"/>
      </w:r>
    </w:p>
    <w:p w14:paraId="38B5558D" w14:textId="77777777" w:rsidR="007642F3" w:rsidRDefault="007642F3" w:rsidP="007642F3">
      <w:pPr>
        <w:pStyle w:val="Heading1"/>
      </w:pPr>
      <w:r>
        <w:rPr>
          <w:lang w:bidi="cy-GB"/>
        </w:rPr>
        <w:lastRenderedPageBreak/>
        <w:t>rheoli’r ddogfen</w:t>
      </w:r>
    </w:p>
    <w:tbl>
      <w:tblPr>
        <w:tblStyle w:val="TableGrid"/>
        <w:tblW w:w="9072" w:type="dxa"/>
        <w:tblInd w:w="-5" w:type="dxa"/>
        <w:tblLook w:val="04A0" w:firstRow="1" w:lastRow="0" w:firstColumn="1" w:lastColumn="0" w:noHBand="0" w:noVBand="1"/>
      </w:tblPr>
      <w:tblGrid>
        <w:gridCol w:w="3861"/>
        <w:gridCol w:w="3652"/>
        <w:gridCol w:w="1559"/>
      </w:tblGrid>
      <w:tr w:rsidR="007642F3" w:rsidRPr="00D57E65" w14:paraId="7E612B3C" w14:textId="77777777" w:rsidTr="00E64B8F">
        <w:tc>
          <w:tcPr>
            <w:tcW w:w="3861" w:type="dxa"/>
            <w:shd w:val="clear" w:color="auto" w:fill="DEEAF6" w:themeFill="accent1" w:themeFillTint="33"/>
          </w:tcPr>
          <w:p w14:paraId="1F9FE1AF" w14:textId="77777777" w:rsidR="007642F3" w:rsidRPr="00D57E65" w:rsidRDefault="007642F3" w:rsidP="00E64B8F">
            <w:pPr>
              <w:pStyle w:val="TableRow"/>
            </w:pPr>
            <w:r w:rsidRPr="00D57E65">
              <w:rPr>
                <w:lang w:bidi="cy-GB"/>
              </w:rPr>
              <w:t>Enw’r Ddogfen</w:t>
            </w:r>
          </w:p>
        </w:tc>
        <w:sdt>
          <w:sdtPr>
            <w:alias w:val="Title"/>
            <w:tag w:val=""/>
            <w:id w:val="1443653069"/>
            <w:placeholder>
              <w:docPart w:val="873C5A043895493283EC01F45099C258"/>
            </w:placeholder>
            <w:dataBinding w:prefixMappings="xmlns:ns0='http://purl.org/dc/elements/1.1/' xmlns:ns1='http://schemas.openxmlformats.org/package/2006/metadata/core-properties' " w:xpath="/ns1:coreProperties[1]/ns0:title[1]" w:storeItemID="{6C3C8BC8-F283-45AE-878A-BAB7291924A1}"/>
            <w:text/>
          </w:sdtPr>
          <w:sdtEndPr/>
          <w:sdtContent>
            <w:tc>
              <w:tcPr>
                <w:tcW w:w="5211" w:type="dxa"/>
                <w:gridSpan w:val="2"/>
              </w:tcPr>
              <w:p w14:paraId="53A1B9C9" w14:textId="027E8978" w:rsidR="007642F3" w:rsidRPr="00D57E65" w:rsidRDefault="00C24C0C" w:rsidP="00E64B8F">
                <w:pPr>
                  <w:pStyle w:val="TableRow"/>
                </w:pPr>
                <w:r>
                  <w:t>Rheoliadau TG</w:t>
                </w:r>
              </w:p>
            </w:tc>
          </w:sdtContent>
        </w:sdt>
      </w:tr>
      <w:tr w:rsidR="00A95B5D" w:rsidRPr="00D57E65" w14:paraId="57099E13" w14:textId="77777777" w:rsidTr="00E64B8F">
        <w:tc>
          <w:tcPr>
            <w:tcW w:w="3861" w:type="dxa"/>
            <w:shd w:val="clear" w:color="auto" w:fill="DEEAF6" w:themeFill="accent1" w:themeFillTint="33"/>
          </w:tcPr>
          <w:p w14:paraId="6F01A917" w14:textId="3ABEA0BA" w:rsidR="00A95B5D" w:rsidRPr="00D57E65" w:rsidRDefault="00A95B5D" w:rsidP="00E64B8F">
            <w:pPr>
              <w:pStyle w:val="TableRow"/>
            </w:pPr>
            <w:r>
              <w:rPr>
                <w:lang w:bidi="cy-GB"/>
              </w:rPr>
              <w:t>Noddwr ym Mwrdd Gweithredol y Brifysgol</w:t>
            </w:r>
          </w:p>
        </w:tc>
        <w:tc>
          <w:tcPr>
            <w:tcW w:w="5211" w:type="dxa"/>
            <w:gridSpan w:val="2"/>
          </w:tcPr>
          <w:p w14:paraId="2DC0C31B" w14:textId="7A6481CC" w:rsidR="00A95B5D" w:rsidRDefault="00A95B5D" w:rsidP="00E64B8F">
            <w:pPr>
              <w:pStyle w:val="TableRow"/>
            </w:pPr>
            <w:r>
              <w:rPr>
                <w:lang w:bidi="cy-GB"/>
              </w:rPr>
              <w:t>Prif Swyddog Gweithredu</w:t>
            </w:r>
          </w:p>
        </w:tc>
      </w:tr>
      <w:tr w:rsidR="00A95B5D" w:rsidRPr="00D57E65" w14:paraId="0033220D" w14:textId="77777777" w:rsidTr="00E64B8F">
        <w:tc>
          <w:tcPr>
            <w:tcW w:w="3861" w:type="dxa"/>
            <w:shd w:val="clear" w:color="auto" w:fill="DEEAF6" w:themeFill="accent1" w:themeFillTint="33"/>
          </w:tcPr>
          <w:p w14:paraId="5268EBFC" w14:textId="6C96D029" w:rsidR="00A95B5D" w:rsidRPr="00D57E65" w:rsidRDefault="00A95B5D" w:rsidP="00E64B8F">
            <w:pPr>
              <w:pStyle w:val="TableRow"/>
            </w:pPr>
            <w:r>
              <w:rPr>
                <w:lang w:bidi="cy-GB"/>
              </w:rPr>
              <w:t>Perchennog y Polisi</w:t>
            </w:r>
          </w:p>
        </w:tc>
        <w:tc>
          <w:tcPr>
            <w:tcW w:w="5211" w:type="dxa"/>
            <w:gridSpan w:val="2"/>
          </w:tcPr>
          <w:p w14:paraId="1E320694" w14:textId="35FDDEEF" w:rsidR="00A95B5D" w:rsidRDefault="00A95B5D" w:rsidP="00E64B8F">
            <w:pPr>
              <w:pStyle w:val="TableRow"/>
            </w:pPr>
            <w:r>
              <w:rPr>
                <w:lang w:bidi="cy-GB"/>
              </w:rPr>
              <w:t>Owen Hadall, Prif Swyddog Gwybodaeth Interim</w:t>
            </w:r>
          </w:p>
        </w:tc>
      </w:tr>
      <w:tr w:rsidR="00A95B5D" w:rsidRPr="00D57E65" w14:paraId="6DF0F414" w14:textId="77777777" w:rsidTr="00E64B8F">
        <w:tc>
          <w:tcPr>
            <w:tcW w:w="3861" w:type="dxa"/>
            <w:shd w:val="clear" w:color="auto" w:fill="DEEAF6" w:themeFill="accent1" w:themeFillTint="33"/>
          </w:tcPr>
          <w:p w14:paraId="5AACC6B7" w14:textId="44135890" w:rsidR="00A95B5D" w:rsidRPr="00D57E65" w:rsidRDefault="00A95B5D" w:rsidP="00E64B8F">
            <w:pPr>
              <w:pStyle w:val="TableRow"/>
            </w:pPr>
            <w:r>
              <w:rPr>
                <w:lang w:bidi="cy-GB"/>
              </w:rPr>
              <w:t>Awdur(on) y Polisi</w:t>
            </w:r>
          </w:p>
        </w:tc>
        <w:tc>
          <w:tcPr>
            <w:tcW w:w="5211" w:type="dxa"/>
            <w:gridSpan w:val="2"/>
          </w:tcPr>
          <w:p w14:paraId="31503AEA" w14:textId="269D0EB3" w:rsidR="00A95B5D" w:rsidRDefault="00A95B5D" w:rsidP="00E64B8F">
            <w:pPr>
              <w:pStyle w:val="TableRow"/>
            </w:pPr>
            <w:r>
              <w:rPr>
                <w:lang w:bidi="cy-GB"/>
              </w:rPr>
              <w:t>Owen Hadall, Prif Swyddog Gwybodaeth Interim</w:t>
            </w:r>
          </w:p>
        </w:tc>
      </w:tr>
      <w:tr w:rsidR="007642F3" w:rsidRPr="00D57E65" w14:paraId="6AF24A6B" w14:textId="77777777" w:rsidTr="00E64B8F">
        <w:tc>
          <w:tcPr>
            <w:tcW w:w="3861" w:type="dxa"/>
            <w:shd w:val="clear" w:color="auto" w:fill="DEEAF6" w:themeFill="accent1" w:themeFillTint="33"/>
          </w:tcPr>
          <w:p w14:paraId="4E208E0B" w14:textId="77777777" w:rsidR="007642F3" w:rsidRPr="00D57E65" w:rsidRDefault="007642F3" w:rsidP="00E64B8F">
            <w:pPr>
              <w:pStyle w:val="TableRow"/>
            </w:pPr>
            <w:r w:rsidRPr="00D57E65">
              <w:rPr>
                <w:lang w:bidi="cy-GB"/>
              </w:rPr>
              <w:t>Rhif y Fersiwn</w:t>
            </w:r>
          </w:p>
        </w:tc>
        <w:tc>
          <w:tcPr>
            <w:tcW w:w="5211" w:type="dxa"/>
            <w:gridSpan w:val="2"/>
          </w:tcPr>
          <w:sdt>
            <w:sdtPr>
              <w:alias w:val="Keywords"/>
              <w:tag w:val=""/>
              <w:id w:val="-1121075653"/>
              <w:placeholder>
                <w:docPart w:val="94E75B00356B4C4DBCEAED394BA4CD60"/>
              </w:placeholder>
              <w:dataBinding w:prefixMappings="xmlns:ns0='http://purl.org/dc/elements/1.1/' xmlns:ns1='http://schemas.openxmlformats.org/package/2006/metadata/core-properties' " w:xpath="/ns1:coreProperties[1]/ns1:keywords[1]" w:storeItemID="{6C3C8BC8-F283-45AE-878A-BAB7291924A1}"/>
              <w:text/>
            </w:sdtPr>
            <w:sdtEndPr/>
            <w:sdtContent>
              <w:p w14:paraId="51F624E5" w14:textId="14187EE6" w:rsidR="007642F3" w:rsidRPr="00D57E65" w:rsidRDefault="00610D13" w:rsidP="00E64B8F">
                <w:pPr>
                  <w:pStyle w:val="TableRow"/>
                </w:pPr>
                <w:r>
                  <w:t xml:space="preserve">5.2 </w:t>
                </w:r>
              </w:p>
            </w:sdtContent>
          </w:sdt>
        </w:tc>
      </w:tr>
      <w:tr w:rsidR="007642F3" w:rsidRPr="00D57E65" w14:paraId="58858FF8" w14:textId="77777777" w:rsidTr="00E64B8F">
        <w:tc>
          <w:tcPr>
            <w:tcW w:w="3861" w:type="dxa"/>
            <w:shd w:val="clear" w:color="auto" w:fill="DEEAF6" w:themeFill="accent1" w:themeFillTint="33"/>
          </w:tcPr>
          <w:p w14:paraId="6C1DD3EB" w14:textId="77777777" w:rsidR="007642F3" w:rsidRPr="00D57E65" w:rsidRDefault="007642F3" w:rsidP="00E64B8F">
            <w:pPr>
              <w:pStyle w:val="TableRow"/>
            </w:pPr>
            <w:r w:rsidRPr="00D57E65">
              <w:rPr>
                <w:lang w:bidi="cy-GB"/>
              </w:rPr>
              <w:t>Canlyniad yr Effaith ar Gydraddoldeb a Dyddiad Cyflwyno’r Ffurflen</w:t>
            </w:r>
          </w:p>
        </w:tc>
        <w:tc>
          <w:tcPr>
            <w:tcW w:w="3652" w:type="dxa"/>
          </w:tcPr>
          <w:p w14:paraId="4F57D1AF" w14:textId="77777777" w:rsidR="007642F3" w:rsidRPr="00D57E65" w:rsidRDefault="007642F3" w:rsidP="00E64B8F">
            <w:pPr>
              <w:pStyle w:val="TableRow"/>
            </w:pPr>
          </w:p>
        </w:tc>
        <w:tc>
          <w:tcPr>
            <w:tcW w:w="1559" w:type="dxa"/>
          </w:tcPr>
          <w:p w14:paraId="77141564" w14:textId="77777777" w:rsidR="007642F3" w:rsidRPr="00D57E65" w:rsidRDefault="007642F3" w:rsidP="00E64B8F">
            <w:pPr>
              <w:pStyle w:val="TableRow"/>
            </w:pPr>
          </w:p>
        </w:tc>
      </w:tr>
      <w:tr w:rsidR="007642F3" w:rsidRPr="00D57E65" w14:paraId="33ABFD59" w14:textId="77777777" w:rsidTr="00E64B8F">
        <w:tc>
          <w:tcPr>
            <w:tcW w:w="3861" w:type="dxa"/>
            <w:shd w:val="clear" w:color="auto" w:fill="DEEAF6" w:themeFill="accent1" w:themeFillTint="33"/>
          </w:tcPr>
          <w:p w14:paraId="16F0F3A4" w14:textId="77777777" w:rsidR="007642F3" w:rsidRPr="00D57E65" w:rsidRDefault="007642F3" w:rsidP="00E64B8F">
            <w:pPr>
              <w:pStyle w:val="TableRow"/>
            </w:pPr>
            <w:r w:rsidRPr="00D57E65">
              <w:rPr>
                <w:lang w:bidi="cy-GB"/>
              </w:rPr>
              <w:t>Canlyniad yr Effaith ar Ddiogelwch Data a Dyddiad Cyflwyno’r Ffurflen</w:t>
            </w:r>
          </w:p>
        </w:tc>
        <w:tc>
          <w:tcPr>
            <w:tcW w:w="3652" w:type="dxa"/>
          </w:tcPr>
          <w:p w14:paraId="34BF8630" w14:textId="77777777" w:rsidR="007642F3" w:rsidRPr="00D57E65" w:rsidRDefault="007642F3" w:rsidP="00E64B8F">
            <w:pPr>
              <w:pStyle w:val="TableRow"/>
            </w:pPr>
          </w:p>
        </w:tc>
        <w:tc>
          <w:tcPr>
            <w:tcW w:w="1559" w:type="dxa"/>
          </w:tcPr>
          <w:p w14:paraId="328BAE57" w14:textId="77777777" w:rsidR="007642F3" w:rsidRPr="00D57E65" w:rsidRDefault="007642F3" w:rsidP="00E64B8F">
            <w:pPr>
              <w:pStyle w:val="TableRow"/>
            </w:pPr>
          </w:p>
        </w:tc>
      </w:tr>
      <w:tr w:rsidR="007642F3" w:rsidRPr="00D57E65" w14:paraId="48974ECA" w14:textId="77777777" w:rsidTr="00E64B8F">
        <w:tc>
          <w:tcPr>
            <w:tcW w:w="3861" w:type="dxa"/>
            <w:shd w:val="clear" w:color="auto" w:fill="DEEAF6" w:themeFill="accent1" w:themeFillTint="33"/>
          </w:tcPr>
          <w:p w14:paraId="68230C95" w14:textId="77777777" w:rsidR="007642F3" w:rsidRPr="00D57E65" w:rsidRDefault="007642F3" w:rsidP="00E64B8F">
            <w:pPr>
              <w:pStyle w:val="TableRow"/>
            </w:pPr>
            <w:r w:rsidRPr="00D57E65">
              <w:rPr>
                <w:lang w:bidi="cy-GB"/>
              </w:rPr>
              <w:t>Dyddiad Cymeradwyo</w:t>
            </w:r>
          </w:p>
        </w:tc>
        <w:tc>
          <w:tcPr>
            <w:tcW w:w="5211" w:type="dxa"/>
            <w:gridSpan w:val="2"/>
          </w:tcPr>
          <w:p w14:paraId="23A69463" w14:textId="36801017" w:rsidR="007642F3" w:rsidRPr="00D57E65" w:rsidRDefault="00C77509" w:rsidP="00E64B8F">
            <w:pPr>
              <w:pStyle w:val="TableRow"/>
            </w:pPr>
            <w:r>
              <w:rPr>
                <w:lang w:bidi="cy-GB"/>
              </w:rPr>
              <w:t>25 Mai 2024</w:t>
            </w:r>
          </w:p>
        </w:tc>
      </w:tr>
      <w:tr w:rsidR="007642F3" w:rsidRPr="00D57E65" w14:paraId="39F50377" w14:textId="77777777" w:rsidTr="00E64B8F">
        <w:tc>
          <w:tcPr>
            <w:tcW w:w="3861" w:type="dxa"/>
            <w:shd w:val="clear" w:color="auto" w:fill="DEEAF6" w:themeFill="accent1" w:themeFillTint="33"/>
          </w:tcPr>
          <w:p w14:paraId="6FB67764" w14:textId="77777777" w:rsidR="007642F3" w:rsidRPr="00D57E65" w:rsidRDefault="007642F3" w:rsidP="00E64B8F">
            <w:pPr>
              <w:pStyle w:val="TableRow"/>
            </w:pPr>
            <w:r w:rsidRPr="00D57E65">
              <w:rPr>
                <w:lang w:bidi="cy-GB"/>
              </w:rPr>
              <w:t>Cymeradwywyd Gan</w:t>
            </w:r>
          </w:p>
        </w:tc>
        <w:tc>
          <w:tcPr>
            <w:tcW w:w="5211" w:type="dxa"/>
            <w:gridSpan w:val="2"/>
          </w:tcPr>
          <w:p w14:paraId="5122AA88" w14:textId="79D437B9" w:rsidR="007642F3" w:rsidRPr="00D57E65" w:rsidRDefault="00B44AD6" w:rsidP="00E64B8F">
            <w:pPr>
              <w:pStyle w:val="TableRow"/>
            </w:pPr>
            <w:r>
              <w:rPr>
                <w:lang w:bidi="cy-GB"/>
              </w:rPr>
              <w:t>Prif Swyddog Gweithredu (SIRO)</w:t>
            </w:r>
          </w:p>
        </w:tc>
      </w:tr>
      <w:tr w:rsidR="007642F3" w:rsidRPr="00D57E65" w14:paraId="1E7A66AA" w14:textId="77777777" w:rsidTr="00E64B8F">
        <w:tc>
          <w:tcPr>
            <w:tcW w:w="3861" w:type="dxa"/>
            <w:shd w:val="clear" w:color="auto" w:fill="DEEAF6" w:themeFill="accent1" w:themeFillTint="33"/>
          </w:tcPr>
          <w:p w14:paraId="0792C0D4" w14:textId="77777777" w:rsidR="007642F3" w:rsidRPr="00D57E65" w:rsidRDefault="007642F3" w:rsidP="00E64B8F">
            <w:pPr>
              <w:pStyle w:val="TableRow"/>
            </w:pPr>
            <w:r w:rsidRPr="00D57E65">
              <w:rPr>
                <w:lang w:bidi="cy-GB"/>
              </w:rPr>
              <w:t>Dyddiad Gweithredu</w:t>
            </w:r>
          </w:p>
        </w:tc>
        <w:tc>
          <w:tcPr>
            <w:tcW w:w="5211" w:type="dxa"/>
            <w:gridSpan w:val="2"/>
          </w:tcPr>
          <w:p w14:paraId="23FC3B44" w14:textId="495F19EF" w:rsidR="007642F3" w:rsidRPr="00D57E65" w:rsidRDefault="00C77509" w:rsidP="00E64B8F">
            <w:pPr>
              <w:pStyle w:val="TableRow"/>
            </w:pPr>
            <w:r>
              <w:rPr>
                <w:lang w:bidi="cy-GB"/>
              </w:rPr>
              <w:t>1 June 2024</w:t>
            </w:r>
          </w:p>
        </w:tc>
      </w:tr>
      <w:tr w:rsidR="007642F3" w:rsidRPr="00D57E65" w14:paraId="0FF84039" w14:textId="77777777" w:rsidTr="00E64B8F">
        <w:tc>
          <w:tcPr>
            <w:tcW w:w="3861" w:type="dxa"/>
            <w:shd w:val="clear" w:color="auto" w:fill="DEEAF6" w:themeFill="accent1" w:themeFillTint="33"/>
          </w:tcPr>
          <w:p w14:paraId="58C13BC2" w14:textId="77777777" w:rsidR="007642F3" w:rsidRPr="00D57E65" w:rsidRDefault="007642F3" w:rsidP="00E64B8F">
            <w:pPr>
              <w:pStyle w:val="TableRow"/>
            </w:pPr>
            <w:r w:rsidRPr="00D57E65">
              <w:rPr>
                <w:lang w:bidi="cy-GB"/>
              </w:rPr>
              <w:t>Dyddiad yr Adolygiad Diwethaf</w:t>
            </w:r>
          </w:p>
        </w:tc>
        <w:tc>
          <w:tcPr>
            <w:tcW w:w="5211" w:type="dxa"/>
            <w:gridSpan w:val="2"/>
          </w:tcPr>
          <w:p w14:paraId="081E5D91" w14:textId="77777777" w:rsidR="007642F3" w:rsidRPr="00D57E65" w:rsidRDefault="007642F3" w:rsidP="00E64B8F">
            <w:pPr>
              <w:pStyle w:val="TableRow"/>
            </w:pPr>
            <w:r>
              <w:rPr>
                <w:lang w:bidi="cy-GB"/>
              </w:rPr>
              <w:t>25 Mehefin 2019</w:t>
            </w:r>
          </w:p>
        </w:tc>
      </w:tr>
      <w:tr w:rsidR="007642F3" w:rsidRPr="00D57E65" w14:paraId="6953AFE5" w14:textId="77777777" w:rsidTr="00E64B8F">
        <w:tc>
          <w:tcPr>
            <w:tcW w:w="3861" w:type="dxa"/>
            <w:shd w:val="clear" w:color="auto" w:fill="DEEAF6" w:themeFill="accent1" w:themeFillTint="33"/>
          </w:tcPr>
          <w:p w14:paraId="41C47531" w14:textId="77777777" w:rsidR="007642F3" w:rsidRPr="00D57E65" w:rsidRDefault="007642F3" w:rsidP="00E64B8F">
            <w:pPr>
              <w:pStyle w:val="TableRow"/>
            </w:pPr>
            <w:r w:rsidRPr="00D57E65">
              <w:rPr>
                <w:lang w:bidi="cy-GB"/>
              </w:rPr>
              <w:t>Dyddiad yr Adolygiad Nesaf</w:t>
            </w:r>
          </w:p>
        </w:tc>
        <w:tc>
          <w:tcPr>
            <w:tcW w:w="5211" w:type="dxa"/>
            <w:gridSpan w:val="2"/>
          </w:tcPr>
          <w:p w14:paraId="28D0B244" w14:textId="189E0B1E" w:rsidR="007642F3" w:rsidRPr="00D57E65" w:rsidRDefault="00C77509" w:rsidP="00E64B8F">
            <w:pPr>
              <w:pStyle w:val="TableRow"/>
            </w:pPr>
            <w:r>
              <w:rPr>
                <w:i/>
                <w:lang w:bidi="cy-GB"/>
              </w:rPr>
              <w:t>25 Mai 2026</w:t>
            </w:r>
            <w:r w:rsidR="004B6269">
              <w:rPr>
                <w:i/>
                <w:lang w:bidi="cy-GB"/>
              </w:rPr>
              <w:t>(dyddiad cymeradwy cyfredol + 2 flynedd)</w:t>
            </w:r>
          </w:p>
        </w:tc>
      </w:tr>
      <w:tr w:rsidR="007642F3" w:rsidRPr="00D57E65" w14:paraId="4FF1EDBE" w14:textId="77777777" w:rsidTr="00E64B8F">
        <w:tc>
          <w:tcPr>
            <w:tcW w:w="3861" w:type="dxa"/>
            <w:shd w:val="clear" w:color="auto" w:fill="DEEAF6" w:themeFill="accent1" w:themeFillTint="33"/>
          </w:tcPr>
          <w:p w14:paraId="4A8FD230" w14:textId="77777777" w:rsidR="007642F3" w:rsidRPr="00D57E65" w:rsidRDefault="007642F3" w:rsidP="00E64B8F">
            <w:pPr>
              <w:pStyle w:val="TableRow"/>
            </w:pPr>
            <w:r w:rsidRPr="00D57E65">
              <w:rPr>
                <w:lang w:bidi="cy-GB"/>
              </w:rPr>
              <w:t>Dogfennau Polisi Cysylltiedig y Brifysgol</w:t>
            </w:r>
          </w:p>
        </w:tc>
        <w:tc>
          <w:tcPr>
            <w:tcW w:w="5211" w:type="dxa"/>
            <w:gridSpan w:val="2"/>
          </w:tcPr>
          <w:p w14:paraId="0A7F47CB" w14:textId="77777777" w:rsidR="007642F3" w:rsidRPr="00D57E65" w:rsidRDefault="007642F3" w:rsidP="00E64B8F">
            <w:pPr>
              <w:pStyle w:val="TableRow"/>
            </w:pPr>
            <w:r>
              <w:rPr>
                <w:lang w:bidi="cy-GB"/>
              </w:rPr>
              <w:t>Fel y rhestrir yn y ddogfen</w:t>
            </w:r>
          </w:p>
        </w:tc>
      </w:tr>
      <w:tr w:rsidR="007642F3" w:rsidRPr="00D57E65" w14:paraId="38E1103F" w14:textId="77777777" w:rsidTr="00E64B8F">
        <w:tc>
          <w:tcPr>
            <w:tcW w:w="3861" w:type="dxa"/>
          </w:tcPr>
          <w:p w14:paraId="0F3A784E" w14:textId="77777777" w:rsidR="007642F3" w:rsidRPr="00D57E65" w:rsidRDefault="007642F3" w:rsidP="00E64B8F">
            <w:pPr>
              <w:pStyle w:val="TableRow"/>
            </w:pPr>
            <w:r w:rsidRPr="00D57E65">
              <w:rPr>
                <w:lang w:bidi="cy-GB"/>
              </w:rPr>
              <w:t>At Ddefnydd y Swyddfa – Allweddeiriau ar gyfer y swyddogaeth chwilio</w:t>
            </w:r>
          </w:p>
        </w:tc>
        <w:tc>
          <w:tcPr>
            <w:tcW w:w="5211" w:type="dxa"/>
            <w:gridSpan w:val="2"/>
          </w:tcPr>
          <w:p w14:paraId="5125F97D" w14:textId="77777777" w:rsidR="007642F3" w:rsidRPr="00D57E65" w:rsidRDefault="007642F3" w:rsidP="00E64B8F">
            <w:pPr>
              <w:pStyle w:val="TableRow"/>
            </w:pPr>
            <w:r w:rsidRPr="00D57E65">
              <w:rPr>
                <w:lang w:bidi="cy-GB"/>
              </w:rPr>
              <w:t>TG, Derbyniol, Defnydd, Polisi, Rheoliadau</w:t>
            </w:r>
          </w:p>
        </w:tc>
      </w:tr>
    </w:tbl>
    <w:p w14:paraId="5825AEF2" w14:textId="77777777" w:rsidR="007642F3" w:rsidRPr="007B3791" w:rsidRDefault="007642F3"/>
    <w:sectPr w:rsidR="007642F3" w:rsidRPr="007B3791" w:rsidSect="00E917A0">
      <w:footerReference w:type="default" r:id="rId29"/>
      <w:footerReference w:type="first" r:id="rId30"/>
      <w:pgSz w:w="11906" w:h="16838"/>
      <w:pgMar w:top="1134" w:right="1134"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shley Cook" w:date="2023-09-05T13:09:00Z" w:initials="AC">
    <w:p w14:paraId="72D674AE" w14:textId="32DA2504" w:rsidR="67F17515" w:rsidRDefault="67F17515">
      <w:pPr>
        <w:pStyle w:val="CommentText"/>
      </w:pPr>
      <w:r>
        <w:t>addiitonal "software"</w:t>
      </w:r>
      <w:r>
        <w:rPr>
          <w:rStyle w:val="CommentReference"/>
        </w:rPr>
        <w:annotationRef/>
      </w:r>
    </w:p>
  </w:comment>
  <w:comment w:id="2" w:author="Huw Gulliver" w:date="2023-09-05T14:50:00Z" w:initials="HG">
    <w:p w14:paraId="1CAE0D04" w14:textId="49AD7A2E" w:rsidR="67F17515" w:rsidRDefault="67F17515">
      <w:pPr>
        <w:pStyle w:val="CommentText"/>
      </w:pPr>
      <w:r>
        <w:t>Or omit "agent(s)" and just leave as "install software as directed by the University."</w:t>
      </w:r>
      <w:r>
        <w:rPr>
          <w:rStyle w:val="CommentReference"/>
        </w:rPr>
        <w:annotationRef/>
      </w:r>
    </w:p>
  </w:comment>
  <w:comment w:id="3" w:author="Owen Hadall" w:date="2023-09-07T09:45:00Z" w:initials="OH">
    <w:p w14:paraId="3E176668" w14:textId="397BAB5A" w:rsidR="67F17515" w:rsidRDefault="67F17515">
      <w:pPr>
        <w:pStyle w:val="CommentText"/>
      </w:pPr>
      <w:r>
        <w:t>Like Huw's approach - will go with that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2D674AE" w15:done="1"/>
  <w15:commentEx w15:paraId="1CAE0D04" w15:paraIdParent="72D674AE" w15:done="1"/>
  <w15:commentEx w15:paraId="3E176668" w15:paraIdParent="72D674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E375A8" w16cex:dateUtc="2023-09-05T12:09:00Z"/>
  <w16cex:commentExtensible w16cex:durableId="42A7BA9E" w16cex:dateUtc="2023-09-05T13:50:00Z"/>
  <w16cex:commentExtensible w16cex:durableId="2A5D9D0D" w16cex:dateUtc="2023-09-07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2D674AE" w16cid:durableId="41E375A8"/>
  <w16cid:commentId w16cid:paraId="1CAE0D04" w16cid:durableId="42A7BA9E"/>
  <w16cid:commentId w16cid:paraId="3E176668" w16cid:durableId="2A5D9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6F597" w14:textId="77777777" w:rsidR="00E917A0" w:rsidRDefault="00E917A0" w:rsidP="00491E53">
      <w:pPr>
        <w:spacing w:before="0" w:after="0" w:line="240" w:lineRule="auto"/>
      </w:pPr>
      <w:r>
        <w:separator/>
      </w:r>
    </w:p>
  </w:endnote>
  <w:endnote w:type="continuationSeparator" w:id="0">
    <w:p w14:paraId="242E5F00" w14:textId="77777777" w:rsidR="00E917A0" w:rsidRDefault="00E917A0" w:rsidP="00491E53">
      <w:pPr>
        <w:spacing w:before="0" w:after="0" w:line="240" w:lineRule="auto"/>
      </w:pPr>
      <w:r>
        <w:continuationSeparator/>
      </w:r>
    </w:p>
  </w:endnote>
  <w:endnote w:type="continuationNotice" w:id="1">
    <w:p w14:paraId="58386837" w14:textId="77777777" w:rsidR="00E917A0" w:rsidRDefault="00E917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B4 SemiLight">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A5B93" w14:textId="5345F801" w:rsidR="00491E53" w:rsidRPr="00030223" w:rsidRDefault="00C77509" w:rsidP="00030223">
    <w:pPr>
      <w:pStyle w:val="Footer"/>
      <w:tabs>
        <w:tab w:val="left" w:pos="3765"/>
      </w:tabs>
      <w:jc w:val="right"/>
      <w:rPr>
        <w:i/>
        <w:iCs/>
      </w:rPr>
    </w:pPr>
    <w:sdt>
      <w:sdtPr>
        <w:rPr>
          <w:i/>
          <w:iCs/>
          <w:sz w:val="20"/>
          <w:szCs w:val="20"/>
        </w:rPr>
        <w:alias w:val="Title"/>
        <w:tag w:val=""/>
        <w:id w:val="1291702955"/>
        <w:placeholder>
          <w:docPart w:val="A80614F33EE84BEC8F8A7AAC50BC88F9"/>
        </w:placeholder>
        <w:dataBinding w:prefixMappings="xmlns:ns0='http://purl.org/dc/elements/1.1/' xmlns:ns1='http://schemas.openxmlformats.org/package/2006/metadata/core-properties' " w:xpath="/ns1:coreProperties[1]/ns0:title[1]" w:storeItemID="{6C3C8BC8-F283-45AE-878A-BAB7291924A1}"/>
        <w:text/>
      </w:sdtPr>
      <w:sdtEndPr/>
      <w:sdtContent>
        <w:r w:rsidR="00C24C0C">
          <w:rPr>
            <w:i/>
            <w:iCs/>
            <w:sz w:val="20"/>
            <w:szCs w:val="20"/>
          </w:rPr>
          <w:t>Rheoliadau TG</w:t>
        </w:r>
      </w:sdtContent>
    </w:sdt>
    <w:r w:rsidR="00DC1E7B">
      <w:rPr>
        <w:i/>
        <w:sz w:val="20"/>
        <w:szCs w:val="20"/>
        <w:lang w:bidi="cy-GB"/>
      </w:rPr>
      <w:t xml:space="preserve">, fersiwn </w:t>
    </w:r>
    <w:sdt>
      <w:sdtPr>
        <w:rPr>
          <w:i/>
          <w:iCs/>
          <w:sz w:val="20"/>
          <w:szCs w:val="20"/>
        </w:rPr>
        <w:alias w:val="Keywords"/>
        <w:tag w:val=""/>
        <w:id w:val="1304894068"/>
        <w:placeholder>
          <w:docPart w:val="EC41F540F55140028223876DA056690D"/>
        </w:placeholder>
        <w:dataBinding w:prefixMappings="xmlns:ns0='http://purl.org/dc/elements/1.1/' xmlns:ns1='http://schemas.openxmlformats.org/package/2006/metadata/core-properties' " w:xpath="/ns1:coreProperties[1]/ns1:keywords[1]" w:storeItemID="{6C3C8BC8-F283-45AE-878A-BAB7291924A1}"/>
        <w:text/>
      </w:sdtPr>
      <w:sdtEndPr/>
      <w:sdtContent>
        <w:r w:rsidR="00F42D0A">
          <w:rPr>
            <w:i/>
            <w:iCs/>
            <w:sz w:val="20"/>
            <w:szCs w:val="20"/>
          </w:rPr>
          <w:t xml:space="preserve">5.2 </w:t>
        </w:r>
      </w:sdtContent>
    </w:sdt>
    <w:r w:rsidR="00DC1E7B">
      <w:rPr>
        <w:i/>
        <w:sz w:val="20"/>
        <w:szCs w:val="20"/>
        <w:lang w:bidi="cy-GB"/>
      </w:rPr>
      <w:t xml:space="preserve">, Tudalen </w:t>
    </w:r>
    <w:r w:rsidR="00030223" w:rsidRPr="00CD3E0F">
      <w:rPr>
        <w:i/>
        <w:sz w:val="20"/>
        <w:szCs w:val="20"/>
        <w:lang w:bidi="cy-GB"/>
      </w:rPr>
      <w:fldChar w:fldCharType="begin"/>
    </w:r>
    <w:r w:rsidR="00030223" w:rsidRPr="00CD3E0F">
      <w:rPr>
        <w:i/>
        <w:sz w:val="20"/>
        <w:szCs w:val="20"/>
        <w:lang w:bidi="cy-GB"/>
      </w:rPr>
      <w:instrText xml:space="preserve"> PAGE  \* Arabic  \* MERGEFORMAT </w:instrText>
    </w:r>
    <w:r w:rsidR="00030223" w:rsidRPr="00CD3E0F">
      <w:rPr>
        <w:i/>
        <w:sz w:val="20"/>
        <w:szCs w:val="20"/>
        <w:lang w:bidi="cy-GB"/>
      </w:rPr>
      <w:fldChar w:fldCharType="separate"/>
    </w:r>
    <w:r w:rsidR="00030223">
      <w:rPr>
        <w:i/>
        <w:sz w:val="20"/>
        <w:szCs w:val="20"/>
        <w:lang w:bidi="cy-GB"/>
      </w:rPr>
      <w:t>2</w:t>
    </w:r>
    <w:r w:rsidR="00030223" w:rsidRPr="00CD3E0F">
      <w:rPr>
        <w:i/>
        <w:sz w:val="20"/>
        <w:szCs w:val="20"/>
        <w:lang w:bidi="cy-GB"/>
      </w:rPr>
      <w:fldChar w:fldCharType="end"/>
    </w:r>
    <w:r w:rsidR="00DC1E7B">
      <w:rPr>
        <w:i/>
        <w:sz w:val="20"/>
        <w:szCs w:val="20"/>
        <w:lang w:bidi="cy-GB"/>
      </w:rPr>
      <w:t xml:space="preserve"> o </w:t>
    </w:r>
    <w:r w:rsidR="00030223" w:rsidRPr="00CD3E0F">
      <w:rPr>
        <w:i/>
        <w:sz w:val="20"/>
        <w:szCs w:val="20"/>
        <w:lang w:bidi="cy-GB"/>
      </w:rPr>
      <w:fldChar w:fldCharType="begin"/>
    </w:r>
    <w:r w:rsidR="00030223" w:rsidRPr="00CD3E0F">
      <w:rPr>
        <w:i/>
        <w:sz w:val="20"/>
        <w:szCs w:val="20"/>
        <w:lang w:bidi="cy-GB"/>
      </w:rPr>
      <w:instrText xml:space="preserve"> NUMPAGES   \* MERGEFORMAT </w:instrText>
    </w:r>
    <w:r w:rsidR="00030223" w:rsidRPr="00CD3E0F">
      <w:rPr>
        <w:i/>
        <w:sz w:val="20"/>
        <w:szCs w:val="20"/>
        <w:lang w:bidi="cy-GB"/>
      </w:rPr>
      <w:fldChar w:fldCharType="separate"/>
    </w:r>
    <w:r w:rsidR="00030223">
      <w:rPr>
        <w:i/>
        <w:sz w:val="20"/>
        <w:szCs w:val="20"/>
        <w:lang w:bidi="cy-GB"/>
      </w:rPr>
      <w:t>3</w:t>
    </w:r>
    <w:r w:rsidR="00030223" w:rsidRPr="00CD3E0F">
      <w:rPr>
        <w:i/>
        <w:sz w:val="20"/>
        <w:szCs w:val="20"/>
        <w:lang w:bidi="cy-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40D83" w14:textId="5AFE8420" w:rsidR="00491E53" w:rsidRDefault="00D93F87" w:rsidP="00C31013">
    <w:pPr>
      <w:pStyle w:val="Footer"/>
      <w:jc w:val="right"/>
    </w:pPr>
    <w:r>
      <w:rPr>
        <w:i/>
        <w:sz w:val="20"/>
        <w:szCs w:val="20"/>
        <w:lang w:bidi="cy-GB"/>
      </w:rPr>
      <w:t xml:space="preserve">Fersiwn </w:t>
    </w:r>
    <w:sdt>
      <w:sdtPr>
        <w:rPr>
          <w:i/>
          <w:iCs/>
          <w:sz w:val="20"/>
          <w:szCs w:val="20"/>
        </w:rPr>
        <w:alias w:val="Keywords"/>
        <w:tag w:val=""/>
        <w:id w:val="-930048538"/>
        <w:placeholder>
          <w:docPart w:val="1F28CAB92C33479885E1C6CF98C21FE6"/>
        </w:placeholder>
        <w:dataBinding w:prefixMappings="xmlns:ns0='http://purl.org/dc/elements/1.1/' xmlns:ns1='http://schemas.openxmlformats.org/package/2006/metadata/core-properties' " w:xpath="/ns1:coreProperties[1]/ns1:keywords[1]" w:storeItemID="{6C3C8BC8-F283-45AE-878A-BAB7291924A1}"/>
        <w:text/>
      </w:sdtPr>
      <w:sdtEndPr/>
      <w:sdtContent>
        <w:r w:rsidR="00610D13">
          <w:rPr>
            <w:i/>
            <w:iCs/>
            <w:sz w:val="20"/>
            <w:szCs w:val="20"/>
          </w:rPr>
          <w:t xml:space="preserve">5.2 </w:t>
        </w:r>
      </w:sdtContent>
    </w:sdt>
    <w:r>
      <w:rPr>
        <w:i/>
        <w:sz w:val="20"/>
        <w:szCs w:val="20"/>
        <w:lang w:bidi="cy-GB"/>
      </w:rPr>
      <w:t xml:space="preserve">, Tudalen </w:t>
    </w:r>
    <w:r w:rsidR="00C31013" w:rsidRPr="00CD3E0F">
      <w:rPr>
        <w:i/>
        <w:sz w:val="20"/>
        <w:szCs w:val="20"/>
        <w:lang w:bidi="cy-GB"/>
      </w:rPr>
      <w:fldChar w:fldCharType="begin"/>
    </w:r>
    <w:r w:rsidR="00C31013" w:rsidRPr="00CD3E0F">
      <w:rPr>
        <w:i/>
        <w:sz w:val="20"/>
        <w:szCs w:val="20"/>
        <w:lang w:bidi="cy-GB"/>
      </w:rPr>
      <w:instrText xml:space="preserve"> PAGE  \* Arabic  \* MERGEFORMAT </w:instrText>
    </w:r>
    <w:r w:rsidR="00C31013" w:rsidRPr="00CD3E0F">
      <w:rPr>
        <w:i/>
        <w:sz w:val="20"/>
        <w:szCs w:val="20"/>
        <w:lang w:bidi="cy-GB"/>
      </w:rPr>
      <w:fldChar w:fldCharType="separate"/>
    </w:r>
    <w:r w:rsidR="00C31013">
      <w:rPr>
        <w:i/>
        <w:sz w:val="20"/>
        <w:szCs w:val="20"/>
        <w:lang w:bidi="cy-GB"/>
      </w:rPr>
      <w:t>1</w:t>
    </w:r>
    <w:r w:rsidR="00C31013" w:rsidRPr="00CD3E0F">
      <w:rPr>
        <w:i/>
        <w:sz w:val="20"/>
        <w:szCs w:val="20"/>
        <w:lang w:bidi="cy-GB"/>
      </w:rPr>
      <w:fldChar w:fldCharType="end"/>
    </w:r>
    <w:r>
      <w:rPr>
        <w:i/>
        <w:sz w:val="20"/>
        <w:szCs w:val="20"/>
        <w:lang w:bidi="cy-GB"/>
      </w:rPr>
      <w:t xml:space="preserve"> o </w:t>
    </w:r>
    <w:r w:rsidR="00C31013" w:rsidRPr="00CD3E0F">
      <w:rPr>
        <w:i/>
        <w:sz w:val="20"/>
        <w:szCs w:val="20"/>
        <w:lang w:bidi="cy-GB"/>
      </w:rPr>
      <w:fldChar w:fldCharType="begin"/>
    </w:r>
    <w:r w:rsidR="00C31013" w:rsidRPr="00CD3E0F">
      <w:rPr>
        <w:i/>
        <w:sz w:val="20"/>
        <w:szCs w:val="20"/>
        <w:lang w:bidi="cy-GB"/>
      </w:rPr>
      <w:instrText xml:space="preserve"> NUMPAGES   \* MERGEFORMAT </w:instrText>
    </w:r>
    <w:r w:rsidR="00C31013" w:rsidRPr="00CD3E0F">
      <w:rPr>
        <w:i/>
        <w:sz w:val="20"/>
        <w:szCs w:val="20"/>
        <w:lang w:bidi="cy-GB"/>
      </w:rPr>
      <w:fldChar w:fldCharType="separate"/>
    </w:r>
    <w:r w:rsidR="00C31013">
      <w:rPr>
        <w:i/>
        <w:sz w:val="20"/>
        <w:szCs w:val="20"/>
        <w:lang w:bidi="cy-GB"/>
      </w:rPr>
      <w:t>3</w:t>
    </w:r>
    <w:r w:rsidR="00C31013" w:rsidRPr="00CD3E0F">
      <w:rPr>
        <w:i/>
        <w:sz w:val="20"/>
        <w:szCs w:val="20"/>
        <w:lang w:bidi="cy-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1B8D0" w14:textId="77777777" w:rsidR="00E917A0" w:rsidRDefault="00E917A0" w:rsidP="00491E53">
      <w:pPr>
        <w:spacing w:before="0" w:after="0" w:line="240" w:lineRule="auto"/>
      </w:pPr>
      <w:r>
        <w:separator/>
      </w:r>
    </w:p>
  </w:footnote>
  <w:footnote w:type="continuationSeparator" w:id="0">
    <w:p w14:paraId="4A63BE1F" w14:textId="77777777" w:rsidR="00E917A0" w:rsidRDefault="00E917A0" w:rsidP="00491E53">
      <w:pPr>
        <w:spacing w:before="0" w:after="0" w:line="240" w:lineRule="auto"/>
      </w:pPr>
      <w:r>
        <w:continuationSeparator/>
      </w:r>
    </w:p>
  </w:footnote>
  <w:footnote w:type="continuationNotice" w:id="1">
    <w:p w14:paraId="56E4A7BA" w14:textId="77777777" w:rsidR="00E917A0" w:rsidRDefault="00E917A0">
      <w:pPr>
        <w:spacing w:before="0" w:after="0" w:line="240" w:lineRule="auto"/>
      </w:pPr>
    </w:p>
  </w:footnote>
  <w:footnote w:id="2">
    <w:p w14:paraId="037983B1" w14:textId="77777777" w:rsidR="00BC3D15" w:rsidRPr="00094400" w:rsidRDefault="00BC3D15" w:rsidP="00BC3D15">
      <w:pPr>
        <w:pStyle w:val="FootnoteText"/>
        <w:rPr>
          <w:rFonts w:ascii="Arial" w:hAnsi="Arial" w:cs="Arial"/>
        </w:rPr>
      </w:pPr>
      <w:r w:rsidRPr="00094400">
        <w:rPr>
          <w:rStyle w:val="FootnoteReference"/>
          <w:rFonts w:ascii="Arial" w:eastAsia="Arial" w:hAnsi="Arial" w:cs="Arial"/>
          <w:lang w:bidi="cy-GB"/>
        </w:rPr>
        <w:footnoteRef/>
      </w:r>
      <w:r w:rsidRPr="00094400">
        <w:rPr>
          <w:rFonts w:ascii="Arial" w:eastAsia="Arial" w:hAnsi="Arial" w:cs="Arial"/>
          <w:lang w:bidi="cy-GB"/>
        </w:rPr>
        <w:t xml:space="preserve"> Adran 202 o Ddeddf Diwygio Addysg 1988</w:t>
      </w:r>
    </w:p>
  </w:footnote>
  <w:footnote w:id="3">
    <w:p w14:paraId="246B9BDE" w14:textId="6E67E2EF" w:rsidR="00D0135A" w:rsidRPr="00310873" w:rsidRDefault="00AF3ABF" w:rsidP="00AF3ABF">
      <w:pPr>
        <w:pStyle w:val="FootnoteText"/>
        <w:rPr>
          <w:rFonts w:ascii="Arial" w:hAnsi="Arial" w:cs="Arial"/>
        </w:rPr>
      </w:pPr>
      <w:r w:rsidRPr="00310873">
        <w:rPr>
          <w:rStyle w:val="FootnoteReference"/>
          <w:rFonts w:ascii="Arial" w:eastAsia="Arial" w:hAnsi="Arial" w:cs="Arial"/>
          <w:lang w:bidi="cy-GB"/>
        </w:rPr>
        <w:footnoteRef/>
      </w:r>
      <w:r w:rsidRPr="00310873">
        <w:rPr>
          <w:rFonts w:ascii="Arial" w:eastAsia="Arial" w:hAnsi="Arial" w:cs="Arial"/>
          <w:lang w:bidi="cy-GB"/>
        </w:rPr>
        <w:t xml:space="preserve"> * Yn ôl diffiniad y System Sgorio Gwendidau Gyffredin (CVSS), gwendidau ‘critigol’ neu ‘risg uchel’ yw’r rhai sydd â’r gwerthoedd canlynol:</w:t>
      </w:r>
    </w:p>
    <w:p w14:paraId="7812567B" w14:textId="4D9EB6C9" w:rsidR="00AF3ABF" w:rsidRDefault="00AF3ABF" w:rsidP="00094400">
      <w:pPr>
        <w:pStyle w:val="FootnoteText"/>
        <w:ind w:left="720"/>
        <w:rPr>
          <w:rFonts w:ascii="Arial" w:hAnsi="Arial" w:cs="Arial"/>
        </w:rPr>
      </w:pPr>
      <w:r w:rsidRPr="00310873">
        <w:rPr>
          <w:rFonts w:ascii="Arial" w:eastAsia="Arial" w:hAnsi="Arial" w:cs="Arial"/>
          <w:lang w:bidi="cy-GB"/>
        </w:rPr>
        <w:t>fector ymosodiad</w:t>
      </w:r>
      <w:r w:rsidRPr="00310873">
        <w:rPr>
          <w:rFonts w:ascii="Arial" w:eastAsia="Arial" w:hAnsi="Arial" w:cs="Arial"/>
          <w:lang w:bidi="cy-GB"/>
        </w:rPr>
        <w:tab/>
      </w:r>
      <w:r w:rsidRPr="00310873">
        <w:rPr>
          <w:rFonts w:ascii="Arial" w:eastAsia="Arial" w:hAnsi="Arial" w:cs="Arial"/>
          <w:lang w:bidi="cy-GB"/>
        </w:rPr>
        <w:tab/>
        <w:t xml:space="preserve">: rhwydwaith yn unig, </w:t>
      </w:r>
      <w:r w:rsidRPr="00310873">
        <w:rPr>
          <w:rFonts w:ascii="Arial" w:eastAsia="Arial" w:hAnsi="Arial" w:cs="Arial"/>
          <w:lang w:bidi="cy-GB"/>
        </w:rPr>
        <w:tab/>
      </w:r>
      <w:r w:rsidRPr="00310873">
        <w:rPr>
          <w:rFonts w:ascii="Arial" w:eastAsia="Arial" w:hAnsi="Arial" w:cs="Arial"/>
          <w:lang w:bidi="cy-GB"/>
        </w:rPr>
        <w:tab/>
        <w:t>cymhlethdod ymosodiad</w:t>
      </w:r>
      <w:r w:rsidRPr="00310873">
        <w:rPr>
          <w:rFonts w:ascii="Arial" w:eastAsia="Arial" w:hAnsi="Arial" w:cs="Arial"/>
          <w:lang w:bidi="cy-GB"/>
        </w:rPr>
        <w:tab/>
        <w:t>: isel yn unig,</w:t>
      </w:r>
      <w:r w:rsidRPr="00310873">
        <w:rPr>
          <w:rFonts w:ascii="Arial" w:eastAsia="Arial" w:hAnsi="Arial" w:cs="Arial"/>
          <w:lang w:bidi="cy-GB"/>
        </w:rPr>
        <w:br/>
        <w:t>breintiau gofynnol</w:t>
      </w:r>
      <w:r w:rsidRPr="00310873">
        <w:rPr>
          <w:rFonts w:ascii="Arial" w:eastAsia="Arial" w:hAnsi="Arial" w:cs="Arial"/>
          <w:lang w:bidi="cy-GB"/>
        </w:rPr>
        <w:tab/>
        <w:t>: dim yn unig,</w:t>
      </w:r>
      <w:r w:rsidRPr="00310873">
        <w:rPr>
          <w:rFonts w:ascii="Arial" w:eastAsia="Arial" w:hAnsi="Arial" w:cs="Arial"/>
          <w:lang w:bidi="cy-GB"/>
        </w:rPr>
        <w:tab/>
      </w:r>
      <w:r w:rsidRPr="00310873">
        <w:rPr>
          <w:rFonts w:ascii="Arial" w:eastAsia="Arial" w:hAnsi="Arial" w:cs="Arial"/>
          <w:lang w:bidi="cy-GB"/>
        </w:rPr>
        <w:tab/>
        <w:t>rhyngweithio defnyddiwr</w:t>
      </w:r>
      <w:r w:rsidRPr="00310873">
        <w:rPr>
          <w:rFonts w:ascii="Arial" w:eastAsia="Arial" w:hAnsi="Arial" w:cs="Arial"/>
          <w:lang w:bidi="cy-GB"/>
        </w:rPr>
        <w:tab/>
      </w:r>
      <w:r w:rsidRPr="00310873">
        <w:rPr>
          <w:rFonts w:ascii="Arial" w:eastAsia="Arial" w:hAnsi="Arial" w:cs="Arial"/>
          <w:lang w:bidi="cy-GB"/>
        </w:rPr>
        <w:tab/>
        <w:t>: dim yn unig,</w:t>
      </w:r>
      <w:r w:rsidRPr="00310873">
        <w:rPr>
          <w:rFonts w:ascii="Arial" w:eastAsia="Arial" w:hAnsi="Arial" w:cs="Arial"/>
          <w:lang w:bidi="cy-GB"/>
        </w:rPr>
        <w:br/>
        <w:t>manteisio ar aeddfedrwydd cod</w:t>
      </w:r>
      <w:r w:rsidRPr="00310873">
        <w:rPr>
          <w:rFonts w:ascii="Arial" w:eastAsia="Arial" w:hAnsi="Arial" w:cs="Arial"/>
          <w:lang w:bidi="cy-GB"/>
        </w:rPr>
        <w:tab/>
        <w:t>: swyddogaethol neu uchel,</w:t>
      </w:r>
      <w:r w:rsidRPr="00310873">
        <w:rPr>
          <w:rFonts w:ascii="Arial" w:eastAsia="Arial" w:hAnsi="Arial" w:cs="Arial"/>
          <w:lang w:bidi="cy-GB"/>
        </w:rPr>
        <w:tab/>
        <w:t>hyder adroddiad</w:t>
      </w:r>
      <w:r w:rsidRPr="00310873">
        <w:rPr>
          <w:rFonts w:ascii="Arial" w:eastAsia="Arial" w:hAnsi="Arial" w:cs="Arial"/>
          <w:lang w:bidi="cy-GB"/>
        </w:rPr>
        <w:tab/>
        <w:t>: cadarnhawyd neu uchel.</w:t>
      </w:r>
    </w:p>
    <w:p w14:paraId="4474D1FF" w14:textId="77777777" w:rsidR="00402B5C" w:rsidRPr="00310873" w:rsidRDefault="00402B5C" w:rsidP="00094400">
      <w:pPr>
        <w:pStyle w:val="FootnoteText"/>
        <w:ind w:left="720"/>
        <w:rPr>
          <w:rFonts w:ascii="Arial" w:hAnsi="Arial" w:cs="Arial"/>
        </w:rPr>
      </w:pPr>
    </w:p>
  </w:footnote>
  <w:footnote w:id="4">
    <w:p w14:paraId="6D1F26B1" w14:textId="326304FB" w:rsidR="001B7F58" w:rsidRPr="00FE7774" w:rsidRDefault="001B7F58" w:rsidP="001B7F58">
      <w:pPr>
        <w:pStyle w:val="FootnoteText"/>
        <w:rPr>
          <w:rFonts w:ascii="Helv" w:eastAsia="SimSun" w:hAnsi="Helv" w:cs="Helv"/>
          <w:color w:val="000000"/>
        </w:rPr>
      </w:pPr>
      <w:r>
        <w:rPr>
          <w:rStyle w:val="FootnoteReference"/>
          <w:lang w:bidi="cy-GB"/>
        </w:rPr>
        <w:footnoteRef/>
      </w:r>
      <w:r>
        <w:rPr>
          <w:lang w:bidi="cy-GB"/>
        </w:rPr>
        <w:t xml:space="preserve"> </w:t>
      </w:r>
      <w:bookmarkStart w:id="4" w:name="_Hlk2345379"/>
      <w:r w:rsidR="00402B5C">
        <w:rPr>
          <w:rFonts w:ascii="Arial" w:eastAsia="Arial" w:hAnsi="Arial" w:cs="Arial"/>
          <w:lang w:bidi="cy-GB"/>
        </w:rPr>
        <w:fldChar w:fldCharType="begin"/>
      </w:r>
      <w:r w:rsidR="00402B5C">
        <w:rPr>
          <w:rFonts w:ascii="Arial" w:eastAsia="Arial" w:hAnsi="Arial" w:cs="Arial"/>
          <w:lang w:bidi="cy-GB"/>
        </w:rPr>
        <w:instrText>HYPERLINK "</w:instrText>
      </w:r>
      <w:r w:rsidR="00402B5C" w:rsidRPr="00D065EE">
        <w:rPr>
          <w:rFonts w:ascii="Arial" w:eastAsia="Arial" w:hAnsi="Arial" w:cs="Arial"/>
          <w:lang w:bidi="cy-GB"/>
        </w:rPr>
        <w:instrText>https://intranet.cardiff.ac.uk/staff/research-support/commercialise-your-research-and-expertise/providing-consultancy-and-services</w:instrText>
      </w:r>
      <w:r w:rsidR="00402B5C">
        <w:rPr>
          <w:rFonts w:ascii="Arial" w:eastAsia="Arial" w:hAnsi="Arial" w:cs="Arial"/>
          <w:lang w:bidi="cy-GB"/>
        </w:rPr>
        <w:instrText>"</w:instrText>
      </w:r>
      <w:r w:rsidR="00F42D0A">
        <w:rPr>
          <w:rFonts w:ascii="Arial" w:eastAsia="Arial" w:hAnsi="Arial" w:cs="Arial"/>
          <w:lang w:bidi="cy-GB"/>
        </w:rPr>
      </w:r>
      <w:r w:rsidR="00402B5C">
        <w:rPr>
          <w:rFonts w:ascii="Arial" w:eastAsia="Arial" w:hAnsi="Arial" w:cs="Arial"/>
          <w:lang w:bidi="cy-GB"/>
        </w:rPr>
        <w:fldChar w:fldCharType="separate"/>
      </w:r>
      <w:r w:rsidR="00402B5C" w:rsidRPr="00D85D9F">
        <w:rPr>
          <w:rStyle w:val="Hyperlink"/>
          <w:rFonts w:ascii="Arial" w:eastAsia="Arial" w:hAnsi="Arial" w:cs="Arial"/>
          <w:lang w:bidi="cy-GB"/>
        </w:rPr>
        <w:t>https://intranet.cardiff.ac.uk/staff/research-support/commercialise-your-research-and-expertise/providing-consultancy-and-services</w:t>
      </w:r>
      <w:bookmarkEnd w:id="4"/>
      <w:r w:rsidR="00402B5C">
        <w:rPr>
          <w:rFonts w:ascii="Arial" w:eastAsia="Arial" w:hAnsi="Arial" w:cs="Arial"/>
          <w:lang w:bidi="cy-GB"/>
        </w:rPr>
        <w:fldChar w:fldCharType="end"/>
      </w:r>
      <w:r w:rsidR="00402B5C">
        <w:rPr>
          <w:rFonts w:ascii="Arial" w:eastAsia="Arial" w:hAnsi="Arial" w:cs="Arial"/>
          <w:lang w:bidi="cy-GB"/>
        </w:rPr>
        <w:t xml:space="preserve"> </w:t>
      </w:r>
    </w:p>
  </w:footnote>
  <w:footnote w:id="5">
    <w:p w14:paraId="56BAB763" w14:textId="77777777" w:rsidR="000C2C3F" w:rsidRPr="001B7F58" w:rsidRDefault="000C2C3F" w:rsidP="000C2C3F">
      <w:pPr>
        <w:autoSpaceDE w:val="0"/>
        <w:autoSpaceDN w:val="0"/>
        <w:adjustRightInd w:val="0"/>
        <w:rPr>
          <w:bCs/>
          <w:iCs/>
          <w:sz w:val="28"/>
          <w:szCs w:val="28"/>
        </w:rPr>
      </w:pPr>
      <w:r w:rsidRPr="001B7F58">
        <w:rPr>
          <w:rStyle w:val="FootnoteReference"/>
          <w:sz w:val="28"/>
          <w:szCs w:val="28"/>
          <w:lang w:bidi="cy-GB"/>
        </w:rPr>
        <w:footnoteRef/>
      </w:r>
      <w:r w:rsidRPr="001B7F58">
        <w:rPr>
          <w:sz w:val="28"/>
          <w:szCs w:val="28"/>
          <w:lang w:bidi="cy-GB"/>
        </w:rPr>
        <w:t xml:space="preserve"> </w:t>
      </w:r>
      <w:r w:rsidRPr="001B7F58">
        <w:rPr>
          <w:rStyle w:val="Hyperlink"/>
          <w:sz w:val="20"/>
          <w:szCs w:val="20"/>
          <w:lang w:bidi="cy-GB"/>
        </w:rPr>
        <w:t>https://www.cardiff.ac.uk/cy/public-information/policies-and-procedures/safeguarding</w:t>
      </w:r>
    </w:p>
    <w:p w14:paraId="541A30F2" w14:textId="77777777" w:rsidR="000C2C3F" w:rsidRDefault="000C2C3F" w:rsidP="000C2C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D2203"/>
    <w:multiLevelType w:val="hybridMultilevel"/>
    <w:tmpl w:val="F07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5397"/>
    <w:multiLevelType w:val="hybridMultilevel"/>
    <w:tmpl w:val="79FE6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D136C"/>
    <w:multiLevelType w:val="multilevel"/>
    <w:tmpl w:val="73841E68"/>
    <w:lvl w:ilvl="0">
      <w:start w:val="10"/>
      <w:numFmt w:val="decimal"/>
      <w:lvlText w:val="%1"/>
      <w:lvlJc w:val="left"/>
      <w:pPr>
        <w:ind w:left="420" w:hanging="420"/>
      </w:pPr>
      <w:rPr>
        <w:rFonts w:hint="default"/>
      </w:rPr>
    </w:lvl>
    <w:lvl w:ilvl="1">
      <w:start w:val="1"/>
      <w:numFmt w:val="decimal"/>
      <w:pStyle w:val="Heading2B"/>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3A2"/>
    <w:multiLevelType w:val="hybridMultilevel"/>
    <w:tmpl w:val="92682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10E6"/>
    <w:multiLevelType w:val="hybridMultilevel"/>
    <w:tmpl w:val="F6A4B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575AD"/>
    <w:multiLevelType w:val="hybridMultilevel"/>
    <w:tmpl w:val="608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F79D2"/>
    <w:multiLevelType w:val="hybridMultilevel"/>
    <w:tmpl w:val="394467F8"/>
    <w:lvl w:ilvl="0" w:tplc="3174B868">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7" w15:restartNumberingAfterBreak="0">
    <w:nsid w:val="34C360BD"/>
    <w:multiLevelType w:val="hybridMultilevel"/>
    <w:tmpl w:val="B6402F7C"/>
    <w:lvl w:ilvl="0" w:tplc="30B28A70">
      <w:start w:val="1"/>
      <w:numFmt w:val="bullet"/>
      <w:pStyle w:val="ListParagraph"/>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6022192"/>
    <w:multiLevelType w:val="hybridMultilevel"/>
    <w:tmpl w:val="2FCC3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60509"/>
    <w:multiLevelType w:val="hybridMultilevel"/>
    <w:tmpl w:val="DA64E060"/>
    <w:lvl w:ilvl="0" w:tplc="3F50322E">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0" w15:restartNumberingAfterBreak="0">
    <w:nsid w:val="3A313A35"/>
    <w:multiLevelType w:val="multilevel"/>
    <w:tmpl w:val="619AC998"/>
    <w:lvl w:ilvl="0">
      <w:start w:val="1"/>
      <w:numFmt w:val="decimal"/>
      <w:pStyle w:val="Heading1B"/>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Heading3B"/>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D02028"/>
    <w:multiLevelType w:val="multilevel"/>
    <w:tmpl w:val="9FEA4132"/>
    <w:lvl w:ilvl="0">
      <w:start w:val="1"/>
      <w:numFmt w:val="decimal"/>
      <w:pStyle w:val="Heading1G"/>
      <w:lvlText w:val="%1."/>
      <w:lvlJc w:val="left"/>
      <w:pPr>
        <w:ind w:left="720" w:hanging="360"/>
      </w:pPr>
      <w:rPr>
        <w:rFonts w:ascii="Arial" w:eastAsiaTheme="minorHAnsi" w:hAnsi="Arial" w:cs="Arial"/>
      </w:rPr>
    </w:lvl>
    <w:lvl w:ilvl="1">
      <w:start w:val="1"/>
      <w:numFmt w:val="decimal"/>
      <w:pStyle w:val="Heading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6E30D8"/>
    <w:multiLevelType w:val="hybridMultilevel"/>
    <w:tmpl w:val="11F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10CF"/>
    <w:multiLevelType w:val="hybridMultilevel"/>
    <w:tmpl w:val="22E283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7924F91"/>
    <w:multiLevelType w:val="multilevel"/>
    <w:tmpl w:val="728C09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2751E2"/>
    <w:multiLevelType w:val="hybridMultilevel"/>
    <w:tmpl w:val="04743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B12D0A"/>
    <w:multiLevelType w:val="hybridMultilevel"/>
    <w:tmpl w:val="A6126F42"/>
    <w:lvl w:ilvl="0" w:tplc="C930BCE4">
      <w:start w:val="1"/>
      <w:numFmt w:val="bullet"/>
      <w:lvlText w:val=""/>
      <w:lvlJc w:val="left"/>
      <w:pPr>
        <w:ind w:left="1429" w:hanging="360"/>
      </w:pPr>
      <w:rPr>
        <w:rFonts w:ascii="Symbol" w:hAnsi="Symbol" w:hint="default"/>
      </w:rPr>
    </w:lvl>
    <w:lvl w:ilvl="1" w:tplc="3E78DF24">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95F2621"/>
    <w:multiLevelType w:val="hybridMultilevel"/>
    <w:tmpl w:val="09D8F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F4DE7"/>
    <w:multiLevelType w:val="hybridMultilevel"/>
    <w:tmpl w:val="9FBA0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D1749"/>
    <w:multiLevelType w:val="hybridMultilevel"/>
    <w:tmpl w:val="A95EF4DE"/>
    <w:lvl w:ilvl="0" w:tplc="B4BAB32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2446EA8"/>
    <w:multiLevelType w:val="hybridMultilevel"/>
    <w:tmpl w:val="6CBE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9263BE"/>
    <w:multiLevelType w:val="hybridMultilevel"/>
    <w:tmpl w:val="7BA03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15F52"/>
    <w:multiLevelType w:val="hybridMultilevel"/>
    <w:tmpl w:val="516E6C12"/>
    <w:lvl w:ilvl="0" w:tplc="46D6FF50">
      <w:start w:val="1"/>
      <w:numFmt w:val="bullet"/>
      <w:pStyle w:val="TableBullet"/>
      <w:lvlText w:val=""/>
      <w:lvlJc w:val="left"/>
      <w:pPr>
        <w:ind w:left="720" w:hanging="360"/>
      </w:pPr>
      <w:rPr>
        <w:rFonts w:ascii="Symbol" w:hAnsi="Symbol" w:hint="default"/>
      </w:rPr>
    </w:lvl>
    <w:lvl w:ilvl="1" w:tplc="6FCAFC4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8500D"/>
    <w:multiLevelType w:val="hybridMultilevel"/>
    <w:tmpl w:val="3BE4EA76"/>
    <w:lvl w:ilvl="0" w:tplc="3F82CF1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F595864"/>
    <w:multiLevelType w:val="hybridMultilevel"/>
    <w:tmpl w:val="9808F2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F6762EA"/>
    <w:multiLevelType w:val="hybridMultilevel"/>
    <w:tmpl w:val="4DC8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1696592">
    <w:abstractNumId w:val="13"/>
  </w:num>
  <w:num w:numId="2" w16cid:durableId="399060933">
    <w:abstractNumId w:val="24"/>
  </w:num>
  <w:num w:numId="3" w16cid:durableId="1202748575">
    <w:abstractNumId w:val="12"/>
  </w:num>
  <w:num w:numId="4" w16cid:durableId="321350668">
    <w:abstractNumId w:val="5"/>
  </w:num>
  <w:num w:numId="5" w16cid:durableId="1529443813">
    <w:abstractNumId w:val="0"/>
  </w:num>
  <w:num w:numId="6" w16cid:durableId="132675276">
    <w:abstractNumId w:val="8"/>
  </w:num>
  <w:num w:numId="7" w16cid:durableId="1293558538">
    <w:abstractNumId w:val="23"/>
  </w:num>
  <w:num w:numId="8" w16cid:durableId="604272133">
    <w:abstractNumId w:val="4"/>
  </w:num>
  <w:num w:numId="9" w16cid:durableId="1896578930">
    <w:abstractNumId w:val="20"/>
  </w:num>
  <w:num w:numId="10" w16cid:durableId="525287137">
    <w:abstractNumId w:val="21"/>
  </w:num>
  <w:num w:numId="11" w16cid:durableId="1960843041">
    <w:abstractNumId w:val="6"/>
  </w:num>
  <w:num w:numId="12" w16cid:durableId="338391488">
    <w:abstractNumId w:val="22"/>
  </w:num>
  <w:num w:numId="13" w16cid:durableId="1989046133">
    <w:abstractNumId w:val="9"/>
  </w:num>
  <w:num w:numId="14" w16cid:durableId="939485203">
    <w:abstractNumId w:val="16"/>
  </w:num>
  <w:num w:numId="15" w16cid:durableId="102698123">
    <w:abstractNumId w:val="16"/>
  </w:num>
  <w:num w:numId="16" w16cid:durableId="274217935">
    <w:abstractNumId w:val="1"/>
  </w:num>
  <w:num w:numId="17" w16cid:durableId="1029259552">
    <w:abstractNumId w:val="25"/>
  </w:num>
  <w:num w:numId="18" w16cid:durableId="1329558615">
    <w:abstractNumId w:val="17"/>
  </w:num>
  <w:num w:numId="19" w16cid:durableId="2007899597">
    <w:abstractNumId w:val="15"/>
  </w:num>
  <w:num w:numId="20" w16cid:durableId="1957711768">
    <w:abstractNumId w:val="3"/>
  </w:num>
  <w:num w:numId="21" w16cid:durableId="1969891737">
    <w:abstractNumId w:val="11"/>
  </w:num>
  <w:num w:numId="22" w16cid:durableId="797142031">
    <w:abstractNumId w:val="10"/>
  </w:num>
  <w:num w:numId="23" w16cid:durableId="52706016">
    <w:abstractNumId w:val="19"/>
  </w:num>
  <w:num w:numId="24" w16cid:durableId="1031035490">
    <w:abstractNumId w:val="7"/>
  </w:num>
  <w:num w:numId="25" w16cid:durableId="1896310210">
    <w:abstractNumId w:val="7"/>
  </w:num>
  <w:num w:numId="26" w16cid:durableId="1601571194">
    <w:abstractNumId w:val="7"/>
  </w:num>
  <w:num w:numId="27" w16cid:durableId="1872448090">
    <w:abstractNumId w:val="14"/>
  </w:num>
  <w:num w:numId="28" w16cid:durableId="1185173388">
    <w:abstractNumId w:val="14"/>
  </w:num>
  <w:num w:numId="29" w16cid:durableId="1016269083">
    <w:abstractNumId w:val="14"/>
  </w:num>
  <w:num w:numId="30" w16cid:durableId="738943194">
    <w:abstractNumId w:val="14"/>
  </w:num>
  <w:num w:numId="31" w16cid:durableId="245457050">
    <w:abstractNumId w:val="14"/>
  </w:num>
  <w:num w:numId="32" w16cid:durableId="932395478">
    <w:abstractNumId w:val="14"/>
  </w:num>
  <w:num w:numId="33" w16cid:durableId="1767576389">
    <w:abstractNumId w:val="14"/>
  </w:num>
  <w:num w:numId="34" w16cid:durableId="325790063">
    <w:abstractNumId w:val="14"/>
  </w:num>
  <w:num w:numId="35" w16cid:durableId="1851408404">
    <w:abstractNumId w:val="18"/>
  </w:num>
  <w:num w:numId="36" w16cid:durableId="1782873060">
    <w:abstractNumId w:val="7"/>
  </w:num>
  <w:num w:numId="37" w16cid:durableId="1706952257">
    <w:abstractNumId w:val="2"/>
  </w:num>
  <w:num w:numId="38" w16cid:durableId="1590112497">
    <w:abstractNumId w:val="2"/>
  </w:num>
  <w:num w:numId="39" w16cid:durableId="346642492">
    <w:abstractNumId w:val="7"/>
  </w:num>
  <w:num w:numId="40" w16cid:durableId="1158888354">
    <w:abstractNumId w:val="7"/>
  </w:num>
  <w:num w:numId="41" w16cid:durableId="58800354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shley Cook">
    <w15:presenceInfo w15:providerId="AD" w15:userId="S::cookak@cardiff.ac.uk::2fc95590-84a2-46b7-8f5a-464ce63b617f"/>
  </w15:person>
  <w15:person w15:author="Huw Gulliver">
    <w15:presenceInfo w15:providerId="AD" w15:userId="S::gulliver@cardiff.ac.uk::264a4e32-b553-47a8-9ff8-81741a211ce8"/>
  </w15:person>
  <w15:person w15:author="Owen Hadall">
    <w15:presenceInfo w15:providerId="AD" w15:userId="S::hadallo@cardiff.ac.uk::9e0fbb69-8a33-458a-a038-d7aeb0aef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15"/>
    <w:rsid w:val="00001D20"/>
    <w:rsid w:val="00005BDD"/>
    <w:rsid w:val="00006714"/>
    <w:rsid w:val="00006EC1"/>
    <w:rsid w:val="00007041"/>
    <w:rsid w:val="000073F7"/>
    <w:rsid w:val="000138ED"/>
    <w:rsid w:val="000227A3"/>
    <w:rsid w:val="00022EC8"/>
    <w:rsid w:val="0002593B"/>
    <w:rsid w:val="00025C4D"/>
    <w:rsid w:val="00030223"/>
    <w:rsid w:val="00032507"/>
    <w:rsid w:val="00040169"/>
    <w:rsid w:val="00040E01"/>
    <w:rsid w:val="00041A2A"/>
    <w:rsid w:val="000457FD"/>
    <w:rsid w:val="000476DF"/>
    <w:rsid w:val="00054FEA"/>
    <w:rsid w:val="0005711D"/>
    <w:rsid w:val="00057F1A"/>
    <w:rsid w:val="00060FEA"/>
    <w:rsid w:val="00061557"/>
    <w:rsid w:val="00061F51"/>
    <w:rsid w:val="000624C4"/>
    <w:rsid w:val="00063044"/>
    <w:rsid w:val="000656D5"/>
    <w:rsid w:val="000732A5"/>
    <w:rsid w:val="00076A55"/>
    <w:rsid w:val="0007775E"/>
    <w:rsid w:val="00081B96"/>
    <w:rsid w:val="000859E4"/>
    <w:rsid w:val="000903ED"/>
    <w:rsid w:val="00090E1F"/>
    <w:rsid w:val="0009202E"/>
    <w:rsid w:val="00094400"/>
    <w:rsid w:val="00096CCD"/>
    <w:rsid w:val="000A1CBF"/>
    <w:rsid w:val="000A5722"/>
    <w:rsid w:val="000B34F2"/>
    <w:rsid w:val="000B48F7"/>
    <w:rsid w:val="000B503B"/>
    <w:rsid w:val="000C01D0"/>
    <w:rsid w:val="000C06DA"/>
    <w:rsid w:val="000C29C6"/>
    <w:rsid w:val="000C2C3F"/>
    <w:rsid w:val="000C2E9F"/>
    <w:rsid w:val="000C7FE8"/>
    <w:rsid w:val="000D04E6"/>
    <w:rsid w:val="000D1620"/>
    <w:rsid w:val="000D3725"/>
    <w:rsid w:val="000D4911"/>
    <w:rsid w:val="000D528E"/>
    <w:rsid w:val="000D612B"/>
    <w:rsid w:val="000E7461"/>
    <w:rsid w:val="000F219D"/>
    <w:rsid w:val="000F3AEB"/>
    <w:rsid w:val="000F3AFF"/>
    <w:rsid w:val="000F61F2"/>
    <w:rsid w:val="00101310"/>
    <w:rsid w:val="00101DB7"/>
    <w:rsid w:val="00103BC1"/>
    <w:rsid w:val="00104AC2"/>
    <w:rsid w:val="00104E9D"/>
    <w:rsid w:val="001061FD"/>
    <w:rsid w:val="001071E0"/>
    <w:rsid w:val="00110AD2"/>
    <w:rsid w:val="001127A3"/>
    <w:rsid w:val="001149DB"/>
    <w:rsid w:val="0011623E"/>
    <w:rsid w:val="00120940"/>
    <w:rsid w:val="001265FB"/>
    <w:rsid w:val="001267CC"/>
    <w:rsid w:val="001307CB"/>
    <w:rsid w:val="00131696"/>
    <w:rsid w:val="001333F3"/>
    <w:rsid w:val="00135183"/>
    <w:rsid w:val="00136002"/>
    <w:rsid w:val="00136232"/>
    <w:rsid w:val="0013734D"/>
    <w:rsid w:val="00140191"/>
    <w:rsid w:val="00145B85"/>
    <w:rsid w:val="001559BC"/>
    <w:rsid w:val="001713AD"/>
    <w:rsid w:val="0017737E"/>
    <w:rsid w:val="0018196A"/>
    <w:rsid w:val="0018447E"/>
    <w:rsid w:val="00185D79"/>
    <w:rsid w:val="00186D75"/>
    <w:rsid w:val="00190DAC"/>
    <w:rsid w:val="00191BBA"/>
    <w:rsid w:val="001927E0"/>
    <w:rsid w:val="001A0D80"/>
    <w:rsid w:val="001A1B7B"/>
    <w:rsid w:val="001A4B94"/>
    <w:rsid w:val="001A5212"/>
    <w:rsid w:val="001A5C2F"/>
    <w:rsid w:val="001B2551"/>
    <w:rsid w:val="001B6D73"/>
    <w:rsid w:val="001B7F58"/>
    <w:rsid w:val="001C588C"/>
    <w:rsid w:val="001C5B8E"/>
    <w:rsid w:val="001C66D2"/>
    <w:rsid w:val="001D1116"/>
    <w:rsid w:val="001E0E07"/>
    <w:rsid w:val="001E39B3"/>
    <w:rsid w:val="001E3F37"/>
    <w:rsid w:val="001F09DB"/>
    <w:rsid w:val="001F357C"/>
    <w:rsid w:val="001F544D"/>
    <w:rsid w:val="001F5AD2"/>
    <w:rsid w:val="001F615E"/>
    <w:rsid w:val="001F6CAC"/>
    <w:rsid w:val="002010A8"/>
    <w:rsid w:val="002028C5"/>
    <w:rsid w:val="00205D57"/>
    <w:rsid w:val="00206960"/>
    <w:rsid w:val="00215C9F"/>
    <w:rsid w:val="00217088"/>
    <w:rsid w:val="002235E6"/>
    <w:rsid w:val="00230834"/>
    <w:rsid w:val="002311B4"/>
    <w:rsid w:val="00231A43"/>
    <w:rsid w:val="002322C3"/>
    <w:rsid w:val="00235CDC"/>
    <w:rsid w:val="002431AA"/>
    <w:rsid w:val="00244544"/>
    <w:rsid w:val="00245429"/>
    <w:rsid w:val="00246860"/>
    <w:rsid w:val="00246DA2"/>
    <w:rsid w:val="0025427A"/>
    <w:rsid w:val="00254EEC"/>
    <w:rsid w:val="0025627F"/>
    <w:rsid w:val="002562A7"/>
    <w:rsid w:val="00256FBC"/>
    <w:rsid w:val="00264068"/>
    <w:rsid w:val="002641C0"/>
    <w:rsid w:val="00265A77"/>
    <w:rsid w:val="002672E1"/>
    <w:rsid w:val="0027116D"/>
    <w:rsid w:val="002738FF"/>
    <w:rsid w:val="00274F09"/>
    <w:rsid w:val="0027570A"/>
    <w:rsid w:val="00285706"/>
    <w:rsid w:val="00285753"/>
    <w:rsid w:val="00290223"/>
    <w:rsid w:val="002A0041"/>
    <w:rsid w:val="002A0377"/>
    <w:rsid w:val="002A163B"/>
    <w:rsid w:val="002A18C2"/>
    <w:rsid w:val="002A212D"/>
    <w:rsid w:val="002B678A"/>
    <w:rsid w:val="002C1F92"/>
    <w:rsid w:val="002C35B9"/>
    <w:rsid w:val="002C6709"/>
    <w:rsid w:val="002C7924"/>
    <w:rsid w:val="002D0E86"/>
    <w:rsid w:val="002D35C0"/>
    <w:rsid w:val="002D3683"/>
    <w:rsid w:val="002D6016"/>
    <w:rsid w:val="002E055B"/>
    <w:rsid w:val="002E0816"/>
    <w:rsid w:val="002E77BD"/>
    <w:rsid w:val="002F1704"/>
    <w:rsid w:val="002F4AB1"/>
    <w:rsid w:val="00303D1C"/>
    <w:rsid w:val="00307B3E"/>
    <w:rsid w:val="00310873"/>
    <w:rsid w:val="003155D8"/>
    <w:rsid w:val="00315CC5"/>
    <w:rsid w:val="003215A3"/>
    <w:rsid w:val="00321820"/>
    <w:rsid w:val="003262A2"/>
    <w:rsid w:val="00326503"/>
    <w:rsid w:val="00332118"/>
    <w:rsid w:val="00334166"/>
    <w:rsid w:val="00337A6A"/>
    <w:rsid w:val="003400CF"/>
    <w:rsid w:val="00342A1F"/>
    <w:rsid w:val="00344215"/>
    <w:rsid w:val="003445FD"/>
    <w:rsid w:val="003463C3"/>
    <w:rsid w:val="00353C73"/>
    <w:rsid w:val="00356C40"/>
    <w:rsid w:val="00361488"/>
    <w:rsid w:val="00362A1C"/>
    <w:rsid w:val="00364378"/>
    <w:rsid w:val="003669BC"/>
    <w:rsid w:val="00366C61"/>
    <w:rsid w:val="00367009"/>
    <w:rsid w:val="00374226"/>
    <w:rsid w:val="00376422"/>
    <w:rsid w:val="00382ACF"/>
    <w:rsid w:val="00382C3A"/>
    <w:rsid w:val="00383157"/>
    <w:rsid w:val="003857EF"/>
    <w:rsid w:val="0038627A"/>
    <w:rsid w:val="00386752"/>
    <w:rsid w:val="00390153"/>
    <w:rsid w:val="00392BE4"/>
    <w:rsid w:val="00397827"/>
    <w:rsid w:val="003979C7"/>
    <w:rsid w:val="003A5458"/>
    <w:rsid w:val="003A597A"/>
    <w:rsid w:val="003A73F8"/>
    <w:rsid w:val="003B2248"/>
    <w:rsid w:val="003B5A21"/>
    <w:rsid w:val="003C01A4"/>
    <w:rsid w:val="003C0899"/>
    <w:rsid w:val="003C35FF"/>
    <w:rsid w:val="003D0F09"/>
    <w:rsid w:val="003E13A3"/>
    <w:rsid w:val="003E5423"/>
    <w:rsid w:val="003E5C75"/>
    <w:rsid w:val="003F17B2"/>
    <w:rsid w:val="003F33E6"/>
    <w:rsid w:val="003F4652"/>
    <w:rsid w:val="003F48B4"/>
    <w:rsid w:val="00400115"/>
    <w:rsid w:val="00402B5C"/>
    <w:rsid w:val="0040778B"/>
    <w:rsid w:val="00412152"/>
    <w:rsid w:val="0041380F"/>
    <w:rsid w:val="00421540"/>
    <w:rsid w:val="004215B7"/>
    <w:rsid w:val="00421775"/>
    <w:rsid w:val="00424FBF"/>
    <w:rsid w:val="00430B3E"/>
    <w:rsid w:val="00432D9F"/>
    <w:rsid w:val="004331C0"/>
    <w:rsid w:val="00435157"/>
    <w:rsid w:val="00444B52"/>
    <w:rsid w:val="00446A3E"/>
    <w:rsid w:val="0044794B"/>
    <w:rsid w:val="004501CA"/>
    <w:rsid w:val="00452C08"/>
    <w:rsid w:val="00457BCA"/>
    <w:rsid w:val="004612CD"/>
    <w:rsid w:val="004617C4"/>
    <w:rsid w:val="004626EC"/>
    <w:rsid w:val="00464127"/>
    <w:rsid w:val="00466335"/>
    <w:rsid w:val="00467DAC"/>
    <w:rsid w:val="004717F2"/>
    <w:rsid w:val="00472FDD"/>
    <w:rsid w:val="00474643"/>
    <w:rsid w:val="00481F8C"/>
    <w:rsid w:val="00486D08"/>
    <w:rsid w:val="00491E53"/>
    <w:rsid w:val="0049303E"/>
    <w:rsid w:val="00493BE2"/>
    <w:rsid w:val="00494031"/>
    <w:rsid w:val="0049455C"/>
    <w:rsid w:val="00495E20"/>
    <w:rsid w:val="00497E0F"/>
    <w:rsid w:val="004A23A8"/>
    <w:rsid w:val="004A3977"/>
    <w:rsid w:val="004B1D3F"/>
    <w:rsid w:val="004B6269"/>
    <w:rsid w:val="004C0332"/>
    <w:rsid w:val="004C1EE7"/>
    <w:rsid w:val="004D0344"/>
    <w:rsid w:val="004D1808"/>
    <w:rsid w:val="004E63B8"/>
    <w:rsid w:val="004E79B6"/>
    <w:rsid w:val="004F075C"/>
    <w:rsid w:val="004F118F"/>
    <w:rsid w:val="0050096F"/>
    <w:rsid w:val="00503D25"/>
    <w:rsid w:val="00513F46"/>
    <w:rsid w:val="00525CCA"/>
    <w:rsid w:val="00530C74"/>
    <w:rsid w:val="00531874"/>
    <w:rsid w:val="00535580"/>
    <w:rsid w:val="00535A9A"/>
    <w:rsid w:val="005367B7"/>
    <w:rsid w:val="00541464"/>
    <w:rsid w:val="0054583F"/>
    <w:rsid w:val="005474A2"/>
    <w:rsid w:val="00550BD3"/>
    <w:rsid w:val="005537F6"/>
    <w:rsid w:val="00553CA1"/>
    <w:rsid w:val="00555580"/>
    <w:rsid w:val="005605DE"/>
    <w:rsid w:val="00565466"/>
    <w:rsid w:val="00571378"/>
    <w:rsid w:val="00572D10"/>
    <w:rsid w:val="00575C98"/>
    <w:rsid w:val="005833D9"/>
    <w:rsid w:val="005844F5"/>
    <w:rsid w:val="0059405B"/>
    <w:rsid w:val="0059591B"/>
    <w:rsid w:val="00597108"/>
    <w:rsid w:val="005A1C76"/>
    <w:rsid w:val="005B2566"/>
    <w:rsid w:val="005B40DD"/>
    <w:rsid w:val="005B58F4"/>
    <w:rsid w:val="005B7185"/>
    <w:rsid w:val="005C54FD"/>
    <w:rsid w:val="005C7850"/>
    <w:rsid w:val="005D01C9"/>
    <w:rsid w:val="005D1C01"/>
    <w:rsid w:val="005D2AE7"/>
    <w:rsid w:val="005D4393"/>
    <w:rsid w:val="005D5B74"/>
    <w:rsid w:val="005D69A8"/>
    <w:rsid w:val="005E0A57"/>
    <w:rsid w:val="005E5EDA"/>
    <w:rsid w:val="005F57F8"/>
    <w:rsid w:val="006013C5"/>
    <w:rsid w:val="00606E6C"/>
    <w:rsid w:val="00607156"/>
    <w:rsid w:val="00610D13"/>
    <w:rsid w:val="00612CD2"/>
    <w:rsid w:val="00631C80"/>
    <w:rsid w:val="006331F4"/>
    <w:rsid w:val="0063424F"/>
    <w:rsid w:val="00636ECE"/>
    <w:rsid w:val="00641848"/>
    <w:rsid w:val="00641A7B"/>
    <w:rsid w:val="00642A20"/>
    <w:rsid w:val="00646573"/>
    <w:rsid w:val="00651B1B"/>
    <w:rsid w:val="006548D0"/>
    <w:rsid w:val="00654AD2"/>
    <w:rsid w:val="00665057"/>
    <w:rsid w:val="0067060B"/>
    <w:rsid w:val="00672849"/>
    <w:rsid w:val="006778AB"/>
    <w:rsid w:val="00682EED"/>
    <w:rsid w:val="00684A92"/>
    <w:rsid w:val="00685615"/>
    <w:rsid w:val="00690C67"/>
    <w:rsid w:val="00696046"/>
    <w:rsid w:val="006A0F96"/>
    <w:rsid w:val="006A1EDC"/>
    <w:rsid w:val="006A1F0D"/>
    <w:rsid w:val="006A5DF2"/>
    <w:rsid w:val="006B055E"/>
    <w:rsid w:val="006B0653"/>
    <w:rsid w:val="006B231B"/>
    <w:rsid w:val="006C428B"/>
    <w:rsid w:val="006C5591"/>
    <w:rsid w:val="006D3391"/>
    <w:rsid w:val="006D6889"/>
    <w:rsid w:val="006D7148"/>
    <w:rsid w:val="006E036B"/>
    <w:rsid w:val="006E1B72"/>
    <w:rsid w:val="006E2EA2"/>
    <w:rsid w:val="006F0012"/>
    <w:rsid w:val="006F0F4A"/>
    <w:rsid w:val="006F12C4"/>
    <w:rsid w:val="00705995"/>
    <w:rsid w:val="00705D3E"/>
    <w:rsid w:val="00706FC8"/>
    <w:rsid w:val="00712921"/>
    <w:rsid w:val="00714DE0"/>
    <w:rsid w:val="007154DE"/>
    <w:rsid w:val="007160C9"/>
    <w:rsid w:val="007171F7"/>
    <w:rsid w:val="007209E9"/>
    <w:rsid w:val="00721956"/>
    <w:rsid w:val="00721A23"/>
    <w:rsid w:val="007243CB"/>
    <w:rsid w:val="00724D16"/>
    <w:rsid w:val="00725AC5"/>
    <w:rsid w:val="00732507"/>
    <w:rsid w:val="0073360A"/>
    <w:rsid w:val="00735B36"/>
    <w:rsid w:val="00735D19"/>
    <w:rsid w:val="0074301D"/>
    <w:rsid w:val="0075078B"/>
    <w:rsid w:val="007518F5"/>
    <w:rsid w:val="0075306C"/>
    <w:rsid w:val="0075769B"/>
    <w:rsid w:val="00760AB8"/>
    <w:rsid w:val="00761BF3"/>
    <w:rsid w:val="00761DA1"/>
    <w:rsid w:val="007642F3"/>
    <w:rsid w:val="007656CE"/>
    <w:rsid w:val="007755B4"/>
    <w:rsid w:val="00775D00"/>
    <w:rsid w:val="0078219C"/>
    <w:rsid w:val="00785A3C"/>
    <w:rsid w:val="00795B8D"/>
    <w:rsid w:val="007A0133"/>
    <w:rsid w:val="007A4ED7"/>
    <w:rsid w:val="007A5A15"/>
    <w:rsid w:val="007B1DED"/>
    <w:rsid w:val="007B3791"/>
    <w:rsid w:val="007B4F6E"/>
    <w:rsid w:val="007B6322"/>
    <w:rsid w:val="007B743E"/>
    <w:rsid w:val="007C31DB"/>
    <w:rsid w:val="007C78B6"/>
    <w:rsid w:val="007D0B51"/>
    <w:rsid w:val="007D0C50"/>
    <w:rsid w:val="007D2877"/>
    <w:rsid w:val="007D5F23"/>
    <w:rsid w:val="007D7FF1"/>
    <w:rsid w:val="007E1662"/>
    <w:rsid w:val="007E30C6"/>
    <w:rsid w:val="007E66DA"/>
    <w:rsid w:val="007F23B2"/>
    <w:rsid w:val="007F74C2"/>
    <w:rsid w:val="00803296"/>
    <w:rsid w:val="008056C9"/>
    <w:rsid w:val="00814827"/>
    <w:rsid w:val="00815DF1"/>
    <w:rsid w:val="00816D5C"/>
    <w:rsid w:val="008204E7"/>
    <w:rsid w:val="008213A9"/>
    <w:rsid w:val="00822147"/>
    <w:rsid w:val="00836B9C"/>
    <w:rsid w:val="00836CD0"/>
    <w:rsid w:val="00840D27"/>
    <w:rsid w:val="008432BA"/>
    <w:rsid w:val="008438FE"/>
    <w:rsid w:val="00850F88"/>
    <w:rsid w:val="00851373"/>
    <w:rsid w:val="0085157C"/>
    <w:rsid w:val="00862731"/>
    <w:rsid w:val="008631C1"/>
    <w:rsid w:val="00865E13"/>
    <w:rsid w:val="00866008"/>
    <w:rsid w:val="008678B7"/>
    <w:rsid w:val="008702E0"/>
    <w:rsid w:val="00870EF8"/>
    <w:rsid w:val="008710BD"/>
    <w:rsid w:val="008710D3"/>
    <w:rsid w:val="00872BAE"/>
    <w:rsid w:val="008744B3"/>
    <w:rsid w:val="00874A6E"/>
    <w:rsid w:val="00876461"/>
    <w:rsid w:val="008854F9"/>
    <w:rsid w:val="00895098"/>
    <w:rsid w:val="0089721C"/>
    <w:rsid w:val="008A570C"/>
    <w:rsid w:val="008A7E77"/>
    <w:rsid w:val="008B6A36"/>
    <w:rsid w:val="008B6A3D"/>
    <w:rsid w:val="008B7FC2"/>
    <w:rsid w:val="008C543B"/>
    <w:rsid w:val="008C6031"/>
    <w:rsid w:val="008E2E1D"/>
    <w:rsid w:val="008F0EFD"/>
    <w:rsid w:val="008F4ABA"/>
    <w:rsid w:val="008F4C0C"/>
    <w:rsid w:val="008F4D57"/>
    <w:rsid w:val="00901898"/>
    <w:rsid w:val="00901B94"/>
    <w:rsid w:val="009023B0"/>
    <w:rsid w:val="00906B46"/>
    <w:rsid w:val="00906C25"/>
    <w:rsid w:val="009114F4"/>
    <w:rsid w:val="00915136"/>
    <w:rsid w:val="0091674C"/>
    <w:rsid w:val="009208A5"/>
    <w:rsid w:val="00922368"/>
    <w:rsid w:val="009263A6"/>
    <w:rsid w:val="00927578"/>
    <w:rsid w:val="0093273F"/>
    <w:rsid w:val="0093442A"/>
    <w:rsid w:val="009419EA"/>
    <w:rsid w:val="009444F9"/>
    <w:rsid w:val="00944A49"/>
    <w:rsid w:val="0094639C"/>
    <w:rsid w:val="00953D9D"/>
    <w:rsid w:val="00954AB3"/>
    <w:rsid w:val="00957F43"/>
    <w:rsid w:val="009602D7"/>
    <w:rsid w:val="00963006"/>
    <w:rsid w:val="00963618"/>
    <w:rsid w:val="0097237A"/>
    <w:rsid w:val="0097287D"/>
    <w:rsid w:val="00972C8F"/>
    <w:rsid w:val="00972D35"/>
    <w:rsid w:val="00972E69"/>
    <w:rsid w:val="00974F45"/>
    <w:rsid w:val="00975E58"/>
    <w:rsid w:val="00976D96"/>
    <w:rsid w:val="0097714E"/>
    <w:rsid w:val="00982331"/>
    <w:rsid w:val="00984381"/>
    <w:rsid w:val="00985170"/>
    <w:rsid w:val="00990FD8"/>
    <w:rsid w:val="009911F5"/>
    <w:rsid w:val="00991464"/>
    <w:rsid w:val="00992700"/>
    <w:rsid w:val="00993AA1"/>
    <w:rsid w:val="00996035"/>
    <w:rsid w:val="0099773F"/>
    <w:rsid w:val="009A01D2"/>
    <w:rsid w:val="009A07F8"/>
    <w:rsid w:val="009A38FD"/>
    <w:rsid w:val="009A7AE7"/>
    <w:rsid w:val="009B1E99"/>
    <w:rsid w:val="009B7F71"/>
    <w:rsid w:val="009C33D2"/>
    <w:rsid w:val="009C63AD"/>
    <w:rsid w:val="009D02F2"/>
    <w:rsid w:val="009D0A34"/>
    <w:rsid w:val="009D2311"/>
    <w:rsid w:val="009D3DA8"/>
    <w:rsid w:val="009E135C"/>
    <w:rsid w:val="009E200F"/>
    <w:rsid w:val="009E3B1F"/>
    <w:rsid w:val="009E3FFE"/>
    <w:rsid w:val="009F03E1"/>
    <w:rsid w:val="009F3A81"/>
    <w:rsid w:val="009F3C2D"/>
    <w:rsid w:val="009F6166"/>
    <w:rsid w:val="009F73D9"/>
    <w:rsid w:val="00A00163"/>
    <w:rsid w:val="00A01604"/>
    <w:rsid w:val="00A03317"/>
    <w:rsid w:val="00A048B4"/>
    <w:rsid w:val="00A07A97"/>
    <w:rsid w:val="00A13F8C"/>
    <w:rsid w:val="00A165DD"/>
    <w:rsid w:val="00A22BDB"/>
    <w:rsid w:val="00A231FB"/>
    <w:rsid w:val="00A249B9"/>
    <w:rsid w:val="00A263BD"/>
    <w:rsid w:val="00A2669C"/>
    <w:rsid w:val="00A34B3B"/>
    <w:rsid w:val="00A4225B"/>
    <w:rsid w:val="00A43FA3"/>
    <w:rsid w:val="00A43FFB"/>
    <w:rsid w:val="00A53C99"/>
    <w:rsid w:val="00A53ECF"/>
    <w:rsid w:val="00A54500"/>
    <w:rsid w:val="00A74332"/>
    <w:rsid w:val="00A750AB"/>
    <w:rsid w:val="00A838C7"/>
    <w:rsid w:val="00A90012"/>
    <w:rsid w:val="00A9162A"/>
    <w:rsid w:val="00A95096"/>
    <w:rsid w:val="00A950F5"/>
    <w:rsid w:val="00A95B5D"/>
    <w:rsid w:val="00A96237"/>
    <w:rsid w:val="00AA12E1"/>
    <w:rsid w:val="00AA21B7"/>
    <w:rsid w:val="00AA7697"/>
    <w:rsid w:val="00AB183F"/>
    <w:rsid w:val="00AB45EC"/>
    <w:rsid w:val="00AB56AC"/>
    <w:rsid w:val="00AB5A20"/>
    <w:rsid w:val="00AB749C"/>
    <w:rsid w:val="00AC33C0"/>
    <w:rsid w:val="00AC68A3"/>
    <w:rsid w:val="00AD69D5"/>
    <w:rsid w:val="00AD7412"/>
    <w:rsid w:val="00AD7AD6"/>
    <w:rsid w:val="00AE191C"/>
    <w:rsid w:val="00AE529B"/>
    <w:rsid w:val="00AE598D"/>
    <w:rsid w:val="00AE636C"/>
    <w:rsid w:val="00AF1874"/>
    <w:rsid w:val="00AF3ABF"/>
    <w:rsid w:val="00B03232"/>
    <w:rsid w:val="00B0401D"/>
    <w:rsid w:val="00B0470C"/>
    <w:rsid w:val="00B109EE"/>
    <w:rsid w:val="00B1139E"/>
    <w:rsid w:val="00B1764A"/>
    <w:rsid w:val="00B22DC1"/>
    <w:rsid w:val="00B25FBE"/>
    <w:rsid w:val="00B265B2"/>
    <w:rsid w:val="00B30EFF"/>
    <w:rsid w:val="00B34749"/>
    <w:rsid w:val="00B3663E"/>
    <w:rsid w:val="00B37B4F"/>
    <w:rsid w:val="00B44AD6"/>
    <w:rsid w:val="00B460F6"/>
    <w:rsid w:val="00B54505"/>
    <w:rsid w:val="00B54C99"/>
    <w:rsid w:val="00B57888"/>
    <w:rsid w:val="00B57A5E"/>
    <w:rsid w:val="00B66420"/>
    <w:rsid w:val="00B67098"/>
    <w:rsid w:val="00B67AE2"/>
    <w:rsid w:val="00B74C2E"/>
    <w:rsid w:val="00B7611E"/>
    <w:rsid w:val="00B777BD"/>
    <w:rsid w:val="00B821F3"/>
    <w:rsid w:val="00B82F61"/>
    <w:rsid w:val="00B91D06"/>
    <w:rsid w:val="00B93C8F"/>
    <w:rsid w:val="00BA0909"/>
    <w:rsid w:val="00BA218F"/>
    <w:rsid w:val="00BA43E4"/>
    <w:rsid w:val="00BA46F7"/>
    <w:rsid w:val="00BA5473"/>
    <w:rsid w:val="00BA79CB"/>
    <w:rsid w:val="00BB080E"/>
    <w:rsid w:val="00BB15DC"/>
    <w:rsid w:val="00BB178E"/>
    <w:rsid w:val="00BB20BF"/>
    <w:rsid w:val="00BB3EF5"/>
    <w:rsid w:val="00BB3FE3"/>
    <w:rsid w:val="00BB529E"/>
    <w:rsid w:val="00BC193E"/>
    <w:rsid w:val="00BC3083"/>
    <w:rsid w:val="00BC3D15"/>
    <w:rsid w:val="00BC427E"/>
    <w:rsid w:val="00BC540D"/>
    <w:rsid w:val="00BC65F9"/>
    <w:rsid w:val="00BC760E"/>
    <w:rsid w:val="00BD1201"/>
    <w:rsid w:val="00BD4527"/>
    <w:rsid w:val="00BD462E"/>
    <w:rsid w:val="00BD79BC"/>
    <w:rsid w:val="00BE2388"/>
    <w:rsid w:val="00BE5ECE"/>
    <w:rsid w:val="00BE74F7"/>
    <w:rsid w:val="00BF13A9"/>
    <w:rsid w:val="00BF18AD"/>
    <w:rsid w:val="00BF1EF7"/>
    <w:rsid w:val="00BF52BA"/>
    <w:rsid w:val="00BF5A08"/>
    <w:rsid w:val="00C017A8"/>
    <w:rsid w:val="00C043A7"/>
    <w:rsid w:val="00C048C8"/>
    <w:rsid w:val="00C0559F"/>
    <w:rsid w:val="00C11806"/>
    <w:rsid w:val="00C16891"/>
    <w:rsid w:val="00C21DF1"/>
    <w:rsid w:val="00C2318F"/>
    <w:rsid w:val="00C2447C"/>
    <w:rsid w:val="00C24C0C"/>
    <w:rsid w:val="00C24E0B"/>
    <w:rsid w:val="00C25EED"/>
    <w:rsid w:val="00C26363"/>
    <w:rsid w:val="00C31013"/>
    <w:rsid w:val="00C32586"/>
    <w:rsid w:val="00C326B7"/>
    <w:rsid w:val="00C335A8"/>
    <w:rsid w:val="00C4131B"/>
    <w:rsid w:val="00C423A2"/>
    <w:rsid w:val="00C44F5C"/>
    <w:rsid w:val="00C54311"/>
    <w:rsid w:val="00C555FF"/>
    <w:rsid w:val="00C5757D"/>
    <w:rsid w:val="00C602A1"/>
    <w:rsid w:val="00C71D62"/>
    <w:rsid w:val="00C77509"/>
    <w:rsid w:val="00C80CE3"/>
    <w:rsid w:val="00C80FCD"/>
    <w:rsid w:val="00C81795"/>
    <w:rsid w:val="00C81D93"/>
    <w:rsid w:val="00C90FE3"/>
    <w:rsid w:val="00CA3E3C"/>
    <w:rsid w:val="00CB15DB"/>
    <w:rsid w:val="00CB2563"/>
    <w:rsid w:val="00CB5E84"/>
    <w:rsid w:val="00CB6756"/>
    <w:rsid w:val="00CB675A"/>
    <w:rsid w:val="00CB70F9"/>
    <w:rsid w:val="00CB7D0D"/>
    <w:rsid w:val="00CC0511"/>
    <w:rsid w:val="00CC0849"/>
    <w:rsid w:val="00CC0A8F"/>
    <w:rsid w:val="00CC0E05"/>
    <w:rsid w:val="00CC1297"/>
    <w:rsid w:val="00CC2881"/>
    <w:rsid w:val="00CC328F"/>
    <w:rsid w:val="00CC376B"/>
    <w:rsid w:val="00CC5FA7"/>
    <w:rsid w:val="00CC7CC3"/>
    <w:rsid w:val="00CD0DBD"/>
    <w:rsid w:val="00CD0DCB"/>
    <w:rsid w:val="00CD4971"/>
    <w:rsid w:val="00CE15B7"/>
    <w:rsid w:val="00CE2E67"/>
    <w:rsid w:val="00CE5072"/>
    <w:rsid w:val="00CE66B1"/>
    <w:rsid w:val="00CE7040"/>
    <w:rsid w:val="00CF1AC5"/>
    <w:rsid w:val="00CF47D1"/>
    <w:rsid w:val="00CF6526"/>
    <w:rsid w:val="00CF7F73"/>
    <w:rsid w:val="00D0135A"/>
    <w:rsid w:val="00D01F52"/>
    <w:rsid w:val="00D04A50"/>
    <w:rsid w:val="00D068F7"/>
    <w:rsid w:val="00D1356D"/>
    <w:rsid w:val="00D15EDB"/>
    <w:rsid w:val="00D15F2C"/>
    <w:rsid w:val="00D20AC0"/>
    <w:rsid w:val="00D2159D"/>
    <w:rsid w:val="00D24BB6"/>
    <w:rsid w:val="00D31041"/>
    <w:rsid w:val="00D31DF0"/>
    <w:rsid w:val="00D35D8E"/>
    <w:rsid w:val="00D369DB"/>
    <w:rsid w:val="00D406E4"/>
    <w:rsid w:val="00D46072"/>
    <w:rsid w:val="00D502EF"/>
    <w:rsid w:val="00D50B42"/>
    <w:rsid w:val="00D5137E"/>
    <w:rsid w:val="00D53563"/>
    <w:rsid w:val="00D61EC7"/>
    <w:rsid w:val="00D625E9"/>
    <w:rsid w:val="00D629A4"/>
    <w:rsid w:val="00D6783C"/>
    <w:rsid w:val="00D74649"/>
    <w:rsid w:val="00D76C07"/>
    <w:rsid w:val="00D93F87"/>
    <w:rsid w:val="00D9459C"/>
    <w:rsid w:val="00D957A8"/>
    <w:rsid w:val="00DA08DB"/>
    <w:rsid w:val="00DA29E3"/>
    <w:rsid w:val="00DA4CCB"/>
    <w:rsid w:val="00DA5EAA"/>
    <w:rsid w:val="00DA6DD2"/>
    <w:rsid w:val="00DA6E5C"/>
    <w:rsid w:val="00DB0434"/>
    <w:rsid w:val="00DB1D29"/>
    <w:rsid w:val="00DB593F"/>
    <w:rsid w:val="00DC06CC"/>
    <w:rsid w:val="00DC1E7B"/>
    <w:rsid w:val="00DC266B"/>
    <w:rsid w:val="00DC4BE2"/>
    <w:rsid w:val="00DC6023"/>
    <w:rsid w:val="00DCD3D2"/>
    <w:rsid w:val="00DD25FE"/>
    <w:rsid w:val="00DD29A8"/>
    <w:rsid w:val="00DD3771"/>
    <w:rsid w:val="00DD5CE6"/>
    <w:rsid w:val="00DD6384"/>
    <w:rsid w:val="00DD6866"/>
    <w:rsid w:val="00DD7FE6"/>
    <w:rsid w:val="00DE175D"/>
    <w:rsid w:val="00DE17F2"/>
    <w:rsid w:val="00DE3E8D"/>
    <w:rsid w:val="00DE4131"/>
    <w:rsid w:val="00DE4757"/>
    <w:rsid w:val="00DE7091"/>
    <w:rsid w:val="00DF09A9"/>
    <w:rsid w:val="00DF4DE6"/>
    <w:rsid w:val="00E00A37"/>
    <w:rsid w:val="00E070B1"/>
    <w:rsid w:val="00E1407C"/>
    <w:rsid w:val="00E144B2"/>
    <w:rsid w:val="00E14981"/>
    <w:rsid w:val="00E151FA"/>
    <w:rsid w:val="00E1659A"/>
    <w:rsid w:val="00E16DCF"/>
    <w:rsid w:val="00E22484"/>
    <w:rsid w:val="00E2313B"/>
    <w:rsid w:val="00E24EAE"/>
    <w:rsid w:val="00E26C0D"/>
    <w:rsid w:val="00E322A5"/>
    <w:rsid w:val="00E33482"/>
    <w:rsid w:val="00E338D4"/>
    <w:rsid w:val="00E33F8C"/>
    <w:rsid w:val="00E52D2E"/>
    <w:rsid w:val="00E542C7"/>
    <w:rsid w:val="00E6572B"/>
    <w:rsid w:val="00E679B9"/>
    <w:rsid w:val="00E72B04"/>
    <w:rsid w:val="00E75152"/>
    <w:rsid w:val="00E80D7E"/>
    <w:rsid w:val="00E84852"/>
    <w:rsid w:val="00E84ACB"/>
    <w:rsid w:val="00E85440"/>
    <w:rsid w:val="00E8742B"/>
    <w:rsid w:val="00E87B6F"/>
    <w:rsid w:val="00E90AB2"/>
    <w:rsid w:val="00E91237"/>
    <w:rsid w:val="00E917A0"/>
    <w:rsid w:val="00E91E8E"/>
    <w:rsid w:val="00E927EA"/>
    <w:rsid w:val="00E94D8D"/>
    <w:rsid w:val="00E9534B"/>
    <w:rsid w:val="00E96C6E"/>
    <w:rsid w:val="00E96DC4"/>
    <w:rsid w:val="00EA07D8"/>
    <w:rsid w:val="00EA1D41"/>
    <w:rsid w:val="00EA244F"/>
    <w:rsid w:val="00EA2C1B"/>
    <w:rsid w:val="00EA2EAF"/>
    <w:rsid w:val="00EA6959"/>
    <w:rsid w:val="00EB1AB0"/>
    <w:rsid w:val="00EB39BA"/>
    <w:rsid w:val="00EB51AB"/>
    <w:rsid w:val="00EB56C3"/>
    <w:rsid w:val="00EB6F1C"/>
    <w:rsid w:val="00EC72DC"/>
    <w:rsid w:val="00EC7888"/>
    <w:rsid w:val="00EC7D48"/>
    <w:rsid w:val="00ED236E"/>
    <w:rsid w:val="00ED711F"/>
    <w:rsid w:val="00ED7455"/>
    <w:rsid w:val="00EE0FDB"/>
    <w:rsid w:val="00EF16F4"/>
    <w:rsid w:val="00EF2F4E"/>
    <w:rsid w:val="00EF3F2E"/>
    <w:rsid w:val="00EF4EEF"/>
    <w:rsid w:val="00EF67AC"/>
    <w:rsid w:val="00F032B0"/>
    <w:rsid w:val="00F101F5"/>
    <w:rsid w:val="00F108F6"/>
    <w:rsid w:val="00F123B5"/>
    <w:rsid w:val="00F12C84"/>
    <w:rsid w:val="00F15078"/>
    <w:rsid w:val="00F16BBD"/>
    <w:rsid w:val="00F22AD2"/>
    <w:rsid w:val="00F2362E"/>
    <w:rsid w:val="00F23F3B"/>
    <w:rsid w:val="00F25E19"/>
    <w:rsid w:val="00F260E0"/>
    <w:rsid w:val="00F27C62"/>
    <w:rsid w:val="00F31834"/>
    <w:rsid w:val="00F36AE8"/>
    <w:rsid w:val="00F41BDE"/>
    <w:rsid w:val="00F426BC"/>
    <w:rsid w:val="00F42D0A"/>
    <w:rsid w:val="00F43FB1"/>
    <w:rsid w:val="00F51522"/>
    <w:rsid w:val="00F525FB"/>
    <w:rsid w:val="00F61205"/>
    <w:rsid w:val="00F62999"/>
    <w:rsid w:val="00F63616"/>
    <w:rsid w:val="00F64BDB"/>
    <w:rsid w:val="00F7620A"/>
    <w:rsid w:val="00F77FBE"/>
    <w:rsid w:val="00F8136F"/>
    <w:rsid w:val="00F90529"/>
    <w:rsid w:val="00F9092E"/>
    <w:rsid w:val="00F91BCD"/>
    <w:rsid w:val="00F94EE1"/>
    <w:rsid w:val="00F95C29"/>
    <w:rsid w:val="00FA1E4D"/>
    <w:rsid w:val="00FA4F1C"/>
    <w:rsid w:val="00FA65FF"/>
    <w:rsid w:val="00FA6C73"/>
    <w:rsid w:val="00FB05E9"/>
    <w:rsid w:val="00FB3238"/>
    <w:rsid w:val="00FB5CB3"/>
    <w:rsid w:val="00FB6BB8"/>
    <w:rsid w:val="00FB7203"/>
    <w:rsid w:val="00FC7F6E"/>
    <w:rsid w:val="00FD0DE6"/>
    <w:rsid w:val="00FD11BF"/>
    <w:rsid w:val="00FD17E9"/>
    <w:rsid w:val="00FD1A11"/>
    <w:rsid w:val="00FD3A33"/>
    <w:rsid w:val="00FD45D1"/>
    <w:rsid w:val="00FD6531"/>
    <w:rsid w:val="00FE29C2"/>
    <w:rsid w:val="00FE5FDF"/>
    <w:rsid w:val="00FE7774"/>
    <w:rsid w:val="0135FEFF"/>
    <w:rsid w:val="0161AC8A"/>
    <w:rsid w:val="02104E5D"/>
    <w:rsid w:val="049A1454"/>
    <w:rsid w:val="04F677F6"/>
    <w:rsid w:val="07C842EE"/>
    <w:rsid w:val="088E77FD"/>
    <w:rsid w:val="098F01B6"/>
    <w:rsid w:val="0A80A396"/>
    <w:rsid w:val="0DCA0796"/>
    <w:rsid w:val="0DF5F955"/>
    <w:rsid w:val="0E17378A"/>
    <w:rsid w:val="0E38DF04"/>
    <w:rsid w:val="0F62CA72"/>
    <w:rsid w:val="1089742B"/>
    <w:rsid w:val="10ED5564"/>
    <w:rsid w:val="112B8BCF"/>
    <w:rsid w:val="14632C91"/>
    <w:rsid w:val="191EEE06"/>
    <w:rsid w:val="1948300F"/>
    <w:rsid w:val="19A58512"/>
    <w:rsid w:val="1CCE5F47"/>
    <w:rsid w:val="1CE3BFB7"/>
    <w:rsid w:val="1D1A5568"/>
    <w:rsid w:val="1D854DE6"/>
    <w:rsid w:val="1E2AB0FA"/>
    <w:rsid w:val="1F1B1900"/>
    <w:rsid w:val="1F202457"/>
    <w:rsid w:val="202799F5"/>
    <w:rsid w:val="2200419F"/>
    <w:rsid w:val="22035E62"/>
    <w:rsid w:val="226E06F5"/>
    <w:rsid w:val="235BA43C"/>
    <w:rsid w:val="24EDB0D5"/>
    <w:rsid w:val="256E3024"/>
    <w:rsid w:val="27B8DEA3"/>
    <w:rsid w:val="2968FE0C"/>
    <w:rsid w:val="29B60BA1"/>
    <w:rsid w:val="2A2CA91D"/>
    <w:rsid w:val="2A56693C"/>
    <w:rsid w:val="2B6D54EA"/>
    <w:rsid w:val="2BA0499A"/>
    <w:rsid w:val="2E190534"/>
    <w:rsid w:val="2E9F3E9C"/>
    <w:rsid w:val="2EB5FA70"/>
    <w:rsid w:val="2ECD30C7"/>
    <w:rsid w:val="303918AD"/>
    <w:rsid w:val="32501D6D"/>
    <w:rsid w:val="33C40E0A"/>
    <w:rsid w:val="3589690D"/>
    <w:rsid w:val="35D8F619"/>
    <w:rsid w:val="369C0DF9"/>
    <w:rsid w:val="37D2BCD7"/>
    <w:rsid w:val="3893BDE3"/>
    <w:rsid w:val="3BA69DC7"/>
    <w:rsid w:val="3E0C92D8"/>
    <w:rsid w:val="3F313BC9"/>
    <w:rsid w:val="3F79C6FF"/>
    <w:rsid w:val="3FAFCB39"/>
    <w:rsid w:val="40A21D44"/>
    <w:rsid w:val="40ECD9FB"/>
    <w:rsid w:val="40FED1C9"/>
    <w:rsid w:val="413BF660"/>
    <w:rsid w:val="421E49A5"/>
    <w:rsid w:val="4307A25F"/>
    <w:rsid w:val="448A8637"/>
    <w:rsid w:val="4588200B"/>
    <w:rsid w:val="459FE1D6"/>
    <w:rsid w:val="45E2E744"/>
    <w:rsid w:val="45F70769"/>
    <w:rsid w:val="468E3908"/>
    <w:rsid w:val="46A93269"/>
    <w:rsid w:val="4A242AA9"/>
    <w:rsid w:val="4EB023B8"/>
    <w:rsid w:val="4EC6929B"/>
    <w:rsid w:val="4F114DA0"/>
    <w:rsid w:val="4F511423"/>
    <w:rsid w:val="54053936"/>
    <w:rsid w:val="55736344"/>
    <w:rsid w:val="5577F9B2"/>
    <w:rsid w:val="557ADCAB"/>
    <w:rsid w:val="5646A8C7"/>
    <w:rsid w:val="570F33A5"/>
    <w:rsid w:val="58038E10"/>
    <w:rsid w:val="5920F486"/>
    <w:rsid w:val="5A977470"/>
    <w:rsid w:val="5D36853D"/>
    <w:rsid w:val="5D59E6D9"/>
    <w:rsid w:val="5EB40FD5"/>
    <w:rsid w:val="5F572963"/>
    <w:rsid w:val="613016F9"/>
    <w:rsid w:val="616D1AE0"/>
    <w:rsid w:val="6244B566"/>
    <w:rsid w:val="6406BB81"/>
    <w:rsid w:val="653A0337"/>
    <w:rsid w:val="6548F0D5"/>
    <w:rsid w:val="6562DF8B"/>
    <w:rsid w:val="65B4BF23"/>
    <w:rsid w:val="664DEE9F"/>
    <w:rsid w:val="6696B391"/>
    <w:rsid w:val="6736FB41"/>
    <w:rsid w:val="67F17515"/>
    <w:rsid w:val="68809197"/>
    <w:rsid w:val="6CDC5B14"/>
    <w:rsid w:val="70749A92"/>
    <w:rsid w:val="71D9A262"/>
    <w:rsid w:val="72F66518"/>
    <w:rsid w:val="73433C24"/>
    <w:rsid w:val="74B70731"/>
    <w:rsid w:val="75114324"/>
    <w:rsid w:val="75321DD5"/>
    <w:rsid w:val="7543F00B"/>
    <w:rsid w:val="75C157C1"/>
    <w:rsid w:val="76165EDE"/>
    <w:rsid w:val="7867E69C"/>
    <w:rsid w:val="79A54DF1"/>
    <w:rsid w:val="7A312CFA"/>
    <w:rsid w:val="7B2648B5"/>
    <w:rsid w:val="7B37BC1C"/>
    <w:rsid w:val="7C422A9C"/>
    <w:rsid w:val="7DCD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57C1"/>
  <w15:chartTrackingRefBased/>
  <w15:docId w15:val="{7B9D1452-32A0-4F40-894B-6B387DF7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DD"/>
    <w:pPr>
      <w:spacing w:before="240" w:after="240"/>
      <w:ind w:left="709"/>
    </w:pPr>
    <w:rPr>
      <w:rFonts w:ascii="Arial" w:hAnsi="Arial" w:cs="Arial"/>
    </w:rPr>
  </w:style>
  <w:style w:type="paragraph" w:styleId="Heading1">
    <w:name w:val="heading 1"/>
    <w:basedOn w:val="Normal"/>
    <w:next w:val="Normal"/>
    <w:link w:val="Heading1Char"/>
    <w:uiPriority w:val="9"/>
    <w:qFormat/>
    <w:rsid w:val="00876461"/>
    <w:pPr>
      <w:tabs>
        <w:tab w:val="left" w:pos="709"/>
      </w:tabs>
      <w:spacing w:before="480"/>
      <w:ind w:hanging="709"/>
      <w:outlineLvl w:val="0"/>
    </w:pPr>
    <w:rPr>
      <w:b/>
      <w:caps/>
      <w:color w:val="000000" w:themeColor="text1"/>
      <w:sz w:val="24"/>
      <w:szCs w:val="21"/>
    </w:rPr>
  </w:style>
  <w:style w:type="paragraph" w:styleId="Heading2">
    <w:name w:val="heading 2"/>
    <w:basedOn w:val="Normal"/>
    <w:next w:val="Normal"/>
    <w:link w:val="Heading2Char"/>
    <w:autoRedefine/>
    <w:uiPriority w:val="9"/>
    <w:unhideWhenUsed/>
    <w:qFormat/>
    <w:rsid w:val="000C2E9F"/>
    <w:pPr>
      <w:numPr>
        <w:ilvl w:val="1"/>
        <w:numId w:val="21"/>
      </w:numPr>
      <w:ind w:left="709" w:hanging="709"/>
      <w:outlineLvl w:val="1"/>
    </w:pPr>
    <w:rPr>
      <w:szCs w:val="21"/>
    </w:rPr>
  </w:style>
  <w:style w:type="paragraph" w:styleId="Heading3">
    <w:name w:val="heading 3"/>
    <w:basedOn w:val="Heading2"/>
    <w:next w:val="Normal"/>
    <w:link w:val="Heading3Char"/>
    <w:uiPriority w:val="9"/>
    <w:unhideWhenUsed/>
    <w:qFormat/>
    <w:rsid w:val="007160C9"/>
    <w:pPr>
      <w:ind w:left="1560"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2D3683"/>
    <w:pPr>
      <w:numPr>
        <w:numId w:val="24"/>
      </w:numPr>
      <w:spacing w:before="120" w:after="120" w:line="240" w:lineRule="auto"/>
      <w:ind w:left="993" w:hanging="567"/>
    </w:pPr>
  </w:style>
  <w:style w:type="character" w:styleId="CommentReference">
    <w:name w:val="annotation reference"/>
    <w:basedOn w:val="DefaultParagraphFont"/>
    <w:semiHidden/>
    <w:unhideWhenUsed/>
    <w:rsid w:val="00DE17F2"/>
    <w:rPr>
      <w:sz w:val="16"/>
      <w:szCs w:val="16"/>
    </w:rPr>
  </w:style>
  <w:style w:type="paragraph" w:styleId="CommentText">
    <w:name w:val="annotation text"/>
    <w:basedOn w:val="Normal"/>
    <w:link w:val="CommentTextChar"/>
    <w:unhideWhenUsed/>
    <w:rsid w:val="00DE17F2"/>
    <w:pPr>
      <w:spacing w:line="240" w:lineRule="auto"/>
    </w:pPr>
    <w:rPr>
      <w:sz w:val="20"/>
      <w:szCs w:val="20"/>
    </w:rPr>
  </w:style>
  <w:style w:type="character" w:customStyle="1" w:styleId="CommentTextChar">
    <w:name w:val="Comment Text Char"/>
    <w:basedOn w:val="DefaultParagraphFont"/>
    <w:link w:val="CommentText"/>
    <w:rsid w:val="00DE17F2"/>
    <w:rPr>
      <w:sz w:val="20"/>
      <w:szCs w:val="20"/>
    </w:rPr>
  </w:style>
  <w:style w:type="paragraph" w:styleId="CommentSubject">
    <w:name w:val="annotation subject"/>
    <w:basedOn w:val="CommentText"/>
    <w:next w:val="CommentText"/>
    <w:link w:val="CommentSubjectChar"/>
    <w:uiPriority w:val="99"/>
    <w:semiHidden/>
    <w:unhideWhenUsed/>
    <w:rsid w:val="00DE17F2"/>
    <w:rPr>
      <w:b/>
      <w:bCs/>
    </w:rPr>
  </w:style>
  <w:style w:type="character" w:customStyle="1" w:styleId="CommentSubjectChar">
    <w:name w:val="Comment Subject Char"/>
    <w:basedOn w:val="CommentTextChar"/>
    <w:link w:val="CommentSubject"/>
    <w:uiPriority w:val="99"/>
    <w:semiHidden/>
    <w:rsid w:val="00DE17F2"/>
    <w:rPr>
      <w:b/>
      <w:bCs/>
      <w:sz w:val="20"/>
      <w:szCs w:val="20"/>
    </w:rPr>
  </w:style>
  <w:style w:type="character" w:customStyle="1" w:styleId="Heading1Char">
    <w:name w:val="Heading 1 Char"/>
    <w:basedOn w:val="DefaultParagraphFont"/>
    <w:link w:val="Heading1"/>
    <w:uiPriority w:val="9"/>
    <w:rsid w:val="00876461"/>
    <w:rPr>
      <w:rFonts w:ascii="Arial" w:hAnsi="Arial" w:cs="Arial"/>
      <w:b/>
      <w:caps/>
      <w:color w:val="000000" w:themeColor="text1"/>
      <w:sz w:val="24"/>
      <w:szCs w:val="21"/>
    </w:rPr>
  </w:style>
  <w:style w:type="paragraph" w:styleId="Revision">
    <w:name w:val="Revision"/>
    <w:hidden/>
    <w:uiPriority w:val="99"/>
    <w:semiHidden/>
    <w:rsid w:val="00957F43"/>
    <w:pPr>
      <w:spacing w:after="0" w:line="240" w:lineRule="auto"/>
    </w:pPr>
  </w:style>
  <w:style w:type="character" w:customStyle="1" w:styleId="Heading2Char">
    <w:name w:val="Heading 2 Char"/>
    <w:basedOn w:val="DefaultParagraphFont"/>
    <w:link w:val="Heading2"/>
    <w:uiPriority w:val="9"/>
    <w:rsid w:val="000C2E9F"/>
    <w:rPr>
      <w:rFonts w:ascii="Arial" w:hAnsi="Arial" w:cs="Arial"/>
      <w:szCs w:val="21"/>
    </w:rPr>
  </w:style>
  <w:style w:type="character" w:customStyle="1" w:styleId="Heading3Char">
    <w:name w:val="Heading 3 Char"/>
    <w:basedOn w:val="DefaultParagraphFont"/>
    <w:link w:val="Heading3"/>
    <w:uiPriority w:val="9"/>
    <w:rsid w:val="007160C9"/>
    <w:rPr>
      <w:rFonts w:ascii="Arial" w:hAnsi="Arial" w:cs="Arial"/>
      <w:szCs w:val="21"/>
    </w:rPr>
  </w:style>
  <w:style w:type="paragraph" w:styleId="Title">
    <w:name w:val="Title"/>
    <w:basedOn w:val="Normal"/>
    <w:next w:val="Normal"/>
    <w:link w:val="TitleChar"/>
    <w:uiPriority w:val="10"/>
    <w:qFormat/>
    <w:rsid w:val="0075078B"/>
    <w:rPr>
      <w:b/>
      <w:bCs/>
      <w:caps/>
      <w:sz w:val="32"/>
      <w:szCs w:val="32"/>
    </w:rPr>
  </w:style>
  <w:style w:type="character" w:customStyle="1" w:styleId="TitleChar">
    <w:name w:val="Title Char"/>
    <w:basedOn w:val="DefaultParagraphFont"/>
    <w:link w:val="Title"/>
    <w:uiPriority w:val="10"/>
    <w:rsid w:val="001927E0"/>
    <w:rPr>
      <w:rFonts w:ascii="Arial" w:hAnsi="Arial" w:cs="Arial"/>
      <w:b/>
      <w:bCs/>
      <w:caps/>
      <w:sz w:val="32"/>
      <w:szCs w:val="32"/>
    </w:rPr>
  </w:style>
  <w:style w:type="character" w:customStyle="1" w:styleId="normaltextrun">
    <w:name w:val="normaltextrun"/>
    <w:basedOn w:val="DefaultParagraphFont"/>
    <w:rsid w:val="00735D19"/>
  </w:style>
  <w:style w:type="character" w:customStyle="1" w:styleId="eop">
    <w:name w:val="eop"/>
    <w:basedOn w:val="DefaultParagraphFont"/>
    <w:rsid w:val="00735D19"/>
  </w:style>
  <w:style w:type="character" w:styleId="PlaceholderText">
    <w:name w:val="Placeholder Text"/>
    <w:basedOn w:val="DefaultParagraphFont"/>
    <w:uiPriority w:val="99"/>
    <w:semiHidden/>
    <w:rsid w:val="00491E53"/>
    <w:rPr>
      <w:color w:val="808080"/>
    </w:rPr>
  </w:style>
  <w:style w:type="paragraph" w:styleId="Header">
    <w:name w:val="header"/>
    <w:basedOn w:val="Normal"/>
    <w:link w:val="HeaderChar"/>
    <w:uiPriority w:val="99"/>
    <w:unhideWhenUsed/>
    <w:rsid w:val="00491E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91E53"/>
    <w:rPr>
      <w:rFonts w:ascii="Arial" w:hAnsi="Arial" w:cs="Arial"/>
    </w:rPr>
  </w:style>
  <w:style w:type="paragraph" w:styleId="Footer">
    <w:name w:val="footer"/>
    <w:basedOn w:val="Normal"/>
    <w:link w:val="FooterChar"/>
    <w:uiPriority w:val="99"/>
    <w:unhideWhenUsed/>
    <w:rsid w:val="00491E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91E53"/>
    <w:rPr>
      <w:rFonts w:ascii="Arial" w:hAnsi="Arial" w:cs="Arial"/>
    </w:rPr>
  </w:style>
  <w:style w:type="character" w:styleId="Strong">
    <w:name w:val="Strong"/>
    <w:basedOn w:val="DefaultParagraphFont"/>
    <w:uiPriority w:val="22"/>
    <w:qFormat/>
    <w:rsid w:val="00FD17E9"/>
    <w:rPr>
      <w:b/>
      <w:bCs/>
    </w:rPr>
  </w:style>
  <w:style w:type="paragraph" w:styleId="NoSpacing">
    <w:name w:val="No Spacing"/>
    <w:uiPriority w:val="1"/>
    <w:qFormat/>
    <w:rsid w:val="00FD17E9"/>
    <w:pPr>
      <w:spacing w:after="0" w:line="240" w:lineRule="auto"/>
      <w:ind w:left="709"/>
    </w:pPr>
    <w:rPr>
      <w:rFonts w:ascii="Arial" w:hAnsi="Arial" w:cs="Arial"/>
    </w:rPr>
  </w:style>
  <w:style w:type="character" w:styleId="Hyperlink">
    <w:name w:val="Hyperlink"/>
    <w:basedOn w:val="DefaultParagraphFont"/>
    <w:uiPriority w:val="99"/>
    <w:unhideWhenUsed/>
    <w:rsid w:val="00FD17E9"/>
    <w:rPr>
      <w:color w:val="0563C1" w:themeColor="hyperlink"/>
      <w:u w:val="single"/>
    </w:rPr>
  </w:style>
  <w:style w:type="paragraph" w:customStyle="1" w:styleId="TableRow">
    <w:name w:val="Table Row"/>
    <w:basedOn w:val="Normal"/>
    <w:link w:val="TableRowChar"/>
    <w:qFormat/>
    <w:rsid w:val="00FD17E9"/>
    <w:pPr>
      <w:spacing w:before="120" w:after="120" w:line="240" w:lineRule="auto"/>
      <w:ind w:left="34"/>
    </w:pPr>
  </w:style>
  <w:style w:type="character" w:customStyle="1" w:styleId="TableRowChar">
    <w:name w:val="Table Row Char"/>
    <w:basedOn w:val="DefaultParagraphFont"/>
    <w:link w:val="TableRow"/>
    <w:rsid w:val="00FD17E9"/>
    <w:rPr>
      <w:rFonts w:ascii="Arial" w:hAnsi="Arial" w:cs="Arial"/>
    </w:rPr>
  </w:style>
  <w:style w:type="paragraph" w:customStyle="1" w:styleId="TableBullet">
    <w:name w:val="Table Bullet"/>
    <w:link w:val="TableBulletChar"/>
    <w:autoRedefine/>
    <w:qFormat/>
    <w:rsid w:val="004717F2"/>
    <w:pPr>
      <w:numPr>
        <w:numId w:val="12"/>
      </w:numPr>
      <w:spacing w:before="120" w:after="120" w:line="240" w:lineRule="auto"/>
      <w:ind w:left="567" w:hanging="385"/>
    </w:pPr>
    <w:rPr>
      <w:rFonts w:ascii="Arial" w:hAnsi="Arial" w:cs="Arial"/>
    </w:rPr>
  </w:style>
  <w:style w:type="character" w:customStyle="1" w:styleId="TableBulletChar">
    <w:name w:val="Table Bullet Char"/>
    <w:basedOn w:val="DefaultParagraphFont"/>
    <w:link w:val="TableBullet"/>
    <w:rsid w:val="004717F2"/>
    <w:rPr>
      <w:rFonts w:ascii="Arial" w:hAnsi="Arial" w:cs="Arial"/>
    </w:rPr>
  </w:style>
  <w:style w:type="character" w:styleId="UnresolvedMention">
    <w:name w:val="Unresolved Mention"/>
    <w:basedOn w:val="DefaultParagraphFont"/>
    <w:uiPriority w:val="99"/>
    <w:semiHidden/>
    <w:unhideWhenUsed/>
    <w:rsid w:val="00FD17E9"/>
    <w:rPr>
      <w:color w:val="605E5C"/>
      <w:shd w:val="clear" w:color="auto" w:fill="E1DFDD"/>
    </w:rPr>
  </w:style>
  <w:style w:type="character" w:customStyle="1" w:styleId="cf01">
    <w:name w:val="cf01"/>
    <w:basedOn w:val="DefaultParagraphFont"/>
    <w:rsid w:val="00186D75"/>
    <w:rPr>
      <w:rFonts w:ascii="Segoe UI" w:hAnsi="Segoe UI" w:cs="Segoe UI" w:hint="default"/>
      <w:sz w:val="18"/>
      <w:szCs w:val="18"/>
    </w:rPr>
  </w:style>
  <w:style w:type="character" w:styleId="Mention">
    <w:name w:val="Mention"/>
    <w:basedOn w:val="DefaultParagraphFont"/>
    <w:uiPriority w:val="99"/>
    <w:unhideWhenUsed/>
    <w:rsid w:val="00D01F52"/>
    <w:rPr>
      <w:color w:val="2B579A"/>
      <w:shd w:val="clear" w:color="auto" w:fill="E1DFDD"/>
    </w:rPr>
  </w:style>
  <w:style w:type="character" w:customStyle="1" w:styleId="cf11">
    <w:name w:val="cf11"/>
    <w:basedOn w:val="DefaultParagraphFont"/>
    <w:rsid w:val="00D20AC0"/>
    <w:rPr>
      <w:rFonts w:ascii="Segoe UI" w:hAnsi="Segoe UI" w:cs="Segoe UI" w:hint="default"/>
      <w:sz w:val="18"/>
      <w:szCs w:val="18"/>
    </w:rPr>
  </w:style>
  <w:style w:type="paragraph" w:customStyle="1" w:styleId="Heading1G">
    <w:name w:val="Heading 1G"/>
    <w:basedOn w:val="Heading1"/>
    <w:link w:val="Heading1GChar"/>
    <w:rsid w:val="00876461"/>
    <w:pPr>
      <w:numPr>
        <w:numId w:val="21"/>
      </w:numPr>
      <w:ind w:left="714" w:hanging="357"/>
      <w:outlineLvl w:val="9"/>
    </w:pPr>
  </w:style>
  <w:style w:type="character" w:customStyle="1" w:styleId="Heading1GChar">
    <w:name w:val="Heading 1G Char"/>
    <w:basedOn w:val="Heading1Char"/>
    <w:link w:val="Heading1G"/>
    <w:rsid w:val="00876461"/>
    <w:rPr>
      <w:rFonts w:ascii="Arial" w:hAnsi="Arial" w:cs="Arial"/>
      <w:b/>
      <w:caps/>
      <w:color w:val="000000" w:themeColor="text1"/>
      <w:sz w:val="24"/>
      <w:szCs w:val="21"/>
    </w:rPr>
  </w:style>
  <w:style w:type="paragraph" w:customStyle="1" w:styleId="Heading1B">
    <w:name w:val="Heading 1B"/>
    <w:next w:val="Normal"/>
    <w:link w:val="Heading1BChar"/>
    <w:qFormat/>
    <w:rsid w:val="00FA4F1C"/>
    <w:pPr>
      <w:numPr>
        <w:numId w:val="22"/>
      </w:numPr>
      <w:spacing w:before="480" w:after="240"/>
      <w:ind w:hanging="720"/>
    </w:pPr>
    <w:rPr>
      <w:rFonts w:ascii="Arial" w:hAnsi="Arial" w:cs="Arial"/>
      <w:b/>
      <w:bCs/>
      <w:caps/>
      <w:color w:val="000000" w:themeColor="text1"/>
      <w:sz w:val="26"/>
      <w:szCs w:val="21"/>
    </w:rPr>
  </w:style>
  <w:style w:type="character" w:customStyle="1" w:styleId="Heading1BChar">
    <w:name w:val="Heading 1B Char"/>
    <w:basedOn w:val="DefaultParagraphFont"/>
    <w:link w:val="Heading1B"/>
    <w:rsid w:val="00FA4F1C"/>
    <w:rPr>
      <w:rFonts w:ascii="Arial" w:hAnsi="Arial" w:cs="Arial"/>
      <w:b/>
      <w:bCs/>
      <w:caps/>
      <w:color w:val="000000" w:themeColor="text1"/>
      <w:sz w:val="26"/>
      <w:szCs w:val="21"/>
    </w:rPr>
  </w:style>
  <w:style w:type="character" w:styleId="BookTitle">
    <w:name w:val="Book Title"/>
    <w:basedOn w:val="DefaultParagraphFont"/>
    <w:uiPriority w:val="33"/>
    <w:qFormat/>
    <w:rsid w:val="000C2E9F"/>
    <w:rPr>
      <w:b/>
      <w:bCs/>
      <w:i/>
      <w:iCs/>
      <w:spacing w:val="5"/>
    </w:rPr>
  </w:style>
  <w:style w:type="paragraph" w:customStyle="1" w:styleId="Heading2B">
    <w:name w:val="Heading 2B"/>
    <w:basedOn w:val="Heading2"/>
    <w:link w:val="Heading2BChar"/>
    <w:autoRedefine/>
    <w:qFormat/>
    <w:rsid w:val="001B7F58"/>
    <w:pPr>
      <w:numPr>
        <w:numId w:val="37"/>
      </w:numPr>
      <w:spacing w:before="360"/>
    </w:pPr>
    <w:rPr>
      <w:b/>
    </w:rPr>
  </w:style>
  <w:style w:type="character" w:customStyle="1" w:styleId="Heading2BChar">
    <w:name w:val="Heading 2B Char"/>
    <w:basedOn w:val="Heading2Char"/>
    <w:link w:val="Heading2B"/>
    <w:rsid w:val="001B7F58"/>
    <w:rPr>
      <w:rFonts w:ascii="Arial" w:hAnsi="Arial" w:cs="Arial"/>
      <w:b/>
      <w:szCs w:val="21"/>
    </w:rPr>
  </w:style>
  <w:style w:type="character" w:styleId="FollowedHyperlink">
    <w:name w:val="FollowedHyperlink"/>
    <w:basedOn w:val="DefaultParagraphFont"/>
    <w:uiPriority w:val="99"/>
    <w:semiHidden/>
    <w:unhideWhenUsed/>
    <w:rsid w:val="002D0E86"/>
    <w:rPr>
      <w:color w:val="954F72" w:themeColor="followedHyperlink"/>
      <w:u w:val="single"/>
    </w:rPr>
  </w:style>
  <w:style w:type="paragraph" w:customStyle="1" w:styleId="Heading3B">
    <w:name w:val="Heading 3B"/>
    <w:basedOn w:val="ListParagraph"/>
    <w:link w:val="Heading3BChar"/>
    <w:qFormat/>
    <w:rsid w:val="00B3663E"/>
    <w:pPr>
      <w:numPr>
        <w:ilvl w:val="2"/>
        <w:numId w:val="22"/>
      </w:numPr>
      <w:ind w:left="709" w:hanging="709"/>
    </w:pPr>
  </w:style>
  <w:style w:type="character" w:customStyle="1" w:styleId="ListParagraphChar">
    <w:name w:val="List Paragraph Char"/>
    <w:basedOn w:val="DefaultParagraphFont"/>
    <w:link w:val="ListParagraph"/>
    <w:uiPriority w:val="34"/>
    <w:rsid w:val="002D3683"/>
    <w:rPr>
      <w:rFonts w:ascii="Arial" w:hAnsi="Arial" w:cs="Arial"/>
    </w:rPr>
  </w:style>
  <w:style w:type="character" w:customStyle="1" w:styleId="Heading3BChar">
    <w:name w:val="Heading 3B Char"/>
    <w:basedOn w:val="ListParagraphChar"/>
    <w:link w:val="Heading3B"/>
    <w:rsid w:val="00B3663E"/>
    <w:rPr>
      <w:rFonts w:ascii="Arial" w:hAnsi="Arial" w:cs="Arial"/>
    </w:rPr>
  </w:style>
  <w:style w:type="paragraph" w:customStyle="1" w:styleId="Pa15">
    <w:name w:val="Pa15"/>
    <w:basedOn w:val="Normal"/>
    <w:next w:val="Normal"/>
    <w:uiPriority w:val="99"/>
    <w:rsid w:val="00B67AE2"/>
    <w:pPr>
      <w:autoSpaceDE w:val="0"/>
      <w:autoSpaceDN w:val="0"/>
      <w:adjustRightInd w:val="0"/>
      <w:spacing w:before="0" w:after="0" w:line="201" w:lineRule="atLeast"/>
      <w:ind w:left="0"/>
    </w:pPr>
    <w:rPr>
      <w:rFonts w:ascii="TheSans B4 SemiLight" w:hAnsi="TheSans B4 SemiLight" w:cstheme="minorBidi"/>
      <w:sz w:val="24"/>
      <w:szCs w:val="24"/>
    </w:rPr>
  </w:style>
  <w:style w:type="paragraph" w:customStyle="1" w:styleId="Pa21">
    <w:name w:val="Pa21"/>
    <w:basedOn w:val="Normal"/>
    <w:next w:val="Normal"/>
    <w:uiPriority w:val="99"/>
    <w:rsid w:val="00982331"/>
    <w:pPr>
      <w:autoSpaceDE w:val="0"/>
      <w:autoSpaceDN w:val="0"/>
      <w:adjustRightInd w:val="0"/>
      <w:spacing w:before="0" w:after="0" w:line="201" w:lineRule="atLeast"/>
      <w:ind w:left="0"/>
    </w:pPr>
    <w:rPr>
      <w:rFonts w:ascii="TheSans B4 SemiLight" w:hAnsi="TheSans B4 SemiLight" w:cstheme="minorBidi"/>
      <w:sz w:val="24"/>
      <w:szCs w:val="24"/>
    </w:rPr>
  </w:style>
  <w:style w:type="paragraph" w:customStyle="1" w:styleId="Pa22">
    <w:name w:val="Pa22"/>
    <w:basedOn w:val="Normal"/>
    <w:next w:val="Normal"/>
    <w:uiPriority w:val="99"/>
    <w:rsid w:val="00982331"/>
    <w:pPr>
      <w:autoSpaceDE w:val="0"/>
      <w:autoSpaceDN w:val="0"/>
      <w:adjustRightInd w:val="0"/>
      <w:spacing w:before="0" w:after="0" w:line="201" w:lineRule="atLeast"/>
      <w:ind w:left="0"/>
    </w:pPr>
    <w:rPr>
      <w:rFonts w:ascii="TheSans B4 SemiLight" w:hAnsi="TheSans B4 SemiLight" w:cstheme="minorBidi"/>
      <w:sz w:val="24"/>
      <w:szCs w:val="24"/>
    </w:rPr>
  </w:style>
  <w:style w:type="paragraph" w:styleId="FootnoteText">
    <w:name w:val="footnote text"/>
    <w:basedOn w:val="Normal"/>
    <w:link w:val="FootnoteTextChar"/>
    <w:semiHidden/>
    <w:rsid w:val="00BC3D15"/>
    <w:pPr>
      <w:spacing w:before="0" w:after="0" w:line="240" w:lineRule="auto"/>
      <w:ind w:left="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C3D1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BC3D15"/>
    <w:rPr>
      <w:vertAlign w:val="superscript"/>
    </w:rPr>
  </w:style>
  <w:style w:type="paragraph" w:styleId="EndnoteText">
    <w:name w:val="endnote text"/>
    <w:basedOn w:val="Normal"/>
    <w:link w:val="EndnoteTextChar"/>
    <w:uiPriority w:val="99"/>
    <w:semiHidden/>
    <w:unhideWhenUsed/>
    <w:rsid w:val="00FE777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E7774"/>
    <w:rPr>
      <w:rFonts w:ascii="Arial" w:hAnsi="Arial" w:cs="Arial"/>
      <w:sz w:val="20"/>
      <w:szCs w:val="20"/>
    </w:rPr>
  </w:style>
  <w:style w:type="character" w:styleId="EndnoteReference">
    <w:name w:val="endnote reference"/>
    <w:basedOn w:val="DefaultParagraphFont"/>
    <w:uiPriority w:val="99"/>
    <w:semiHidden/>
    <w:unhideWhenUsed/>
    <w:rsid w:val="00FE7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809716">
      <w:bodyDiv w:val="1"/>
      <w:marLeft w:val="0"/>
      <w:marRight w:val="0"/>
      <w:marTop w:val="0"/>
      <w:marBottom w:val="0"/>
      <w:divBdr>
        <w:top w:val="none" w:sz="0" w:space="0" w:color="auto"/>
        <w:left w:val="none" w:sz="0" w:space="0" w:color="auto"/>
        <w:bottom w:val="none" w:sz="0" w:space="0" w:color="auto"/>
        <w:right w:val="none" w:sz="0" w:space="0" w:color="auto"/>
      </w:divBdr>
    </w:div>
    <w:div w:id="1207529648">
      <w:bodyDiv w:val="1"/>
      <w:marLeft w:val="0"/>
      <w:marRight w:val="0"/>
      <w:marTop w:val="0"/>
      <w:marBottom w:val="0"/>
      <w:divBdr>
        <w:top w:val="none" w:sz="0" w:space="0" w:color="auto"/>
        <w:left w:val="none" w:sz="0" w:space="0" w:color="auto"/>
        <w:bottom w:val="none" w:sz="0" w:space="0" w:color="auto"/>
        <w:right w:val="none" w:sz="0" w:space="0" w:color="auto"/>
      </w:divBdr>
    </w:div>
    <w:div w:id="20587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ac.uk/public-information/policies-and-procedures/information-security" TargetMode="External"/><Relationship Id="rId18" Type="http://schemas.openxmlformats.org/officeDocument/2006/relationships/hyperlink" Target="https://www.cardiff.ac.uk/public-information/policies-and-procedures/dignity-at-work-and-study"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cardiff.ac.uk/public-information/freedom-of-information/publication-scheme/policies-and-procedur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diff.ac.uk/public-information/policies-and-procedures/it-regulations" TargetMode="External"/><Relationship Id="rId17" Type="http://schemas.openxmlformats.org/officeDocument/2006/relationships/hyperlink" Target="https://www.cardiff.ac.uk/public-information/policies-and-procedures/safeguarding" TargetMode="External"/><Relationship Id="rId25" Type="http://schemas.openxmlformats.org/officeDocument/2006/relationships/comments" Target="comments.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ardiff.ac.uk/public-information/policies-and-procedures/record-management-policy-and-retention-schedules" TargetMode="External"/><Relationship Id="rId20" Type="http://schemas.openxmlformats.org/officeDocument/2006/relationships/hyperlink" Target="https://www.cardiff.ac.uk/public-information/freedom-of-information/publication-scheme/policies-and-procedu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munity.jisc.ac.uk/library/network-and-technology-policies/janet-network-connection-policy"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cardiff.ac.uk/public-information/policies-and-procedures/data-protection" TargetMode="External"/><Relationship Id="rId23" Type="http://schemas.openxmlformats.org/officeDocument/2006/relationships/hyperlink" Target="https://community.jisc.ac.uk/library/acceptable-use-policy"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ardiff.ac.uk/public-information/policies-and-procedures/research-integrity-compliance-with-external-conflict-of-interest-require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ac.uk/public-information/policies-and-procedures/information-security" TargetMode="External"/><Relationship Id="rId22" Type="http://schemas.openxmlformats.org/officeDocument/2006/relationships/hyperlink" Target="https://www.cardiff.ac.uk/__data/assets/word_doc/0010/564913/Accessing-a-user-account-v1.0-Nov-16-CURRENT.docx" TargetMode="External"/><Relationship Id="rId27" Type="http://schemas.microsoft.com/office/2016/09/relationships/commentsIds" Target="commentsIds.xm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0614F33EE84BEC8F8A7AAC50BC88F9"/>
        <w:category>
          <w:name w:val="General"/>
          <w:gallery w:val="placeholder"/>
        </w:category>
        <w:types>
          <w:type w:val="bbPlcHdr"/>
        </w:types>
        <w:behaviors>
          <w:behavior w:val="content"/>
        </w:behaviors>
        <w:guid w:val="{69B5C456-FD2A-47B8-A32A-E00CDBC174C0}"/>
      </w:docPartPr>
      <w:docPartBody>
        <w:p w:rsidR="00585C3E" w:rsidRDefault="00F9655B">
          <w:r w:rsidRPr="00BD7934">
            <w:rPr>
              <w:rStyle w:val="PlaceholderText"/>
              <w:lang w:bidi="cy-GB"/>
            </w:rPr>
            <w:t>[Teitl]</w:t>
          </w:r>
        </w:p>
      </w:docPartBody>
    </w:docPart>
    <w:docPart>
      <w:docPartPr>
        <w:name w:val="EC41F540F55140028223876DA056690D"/>
        <w:category>
          <w:name w:val="General"/>
          <w:gallery w:val="placeholder"/>
        </w:category>
        <w:types>
          <w:type w:val="bbPlcHdr"/>
        </w:types>
        <w:behaviors>
          <w:behavior w:val="content"/>
        </w:behaviors>
        <w:guid w:val="{D821D4B5-65C9-4B03-B4DF-DCE6D7C11C3F}"/>
      </w:docPartPr>
      <w:docPartBody>
        <w:p w:rsidR="00585C3E" w:rsidRDefault="00F9655B">
          <w:r w:rsidRPr="00BD7934">
            <w:rPr>
              <w:rStyle w:val="PlaceholderText"/>
              <w:lang w:bidi="cy-GB"/>
            </w:rPr>
            <w:t>[Allweddeiriau]</w:t>
          </w:r>
        </w:p>
      </w:docPartBody>
    </w:docPart>
    <w:docPart>
      <w:docPartPr>
        <w:name w:val="1F28CAB92C33479885E1C6CF98C21FE6"/>
        <w:category>
          <w:name w:val="General"/>
          <w:gallery w:val="placeholder"/>
        </w:category>
        <w:types>
          <w:type w:val="bbPlcHdr"/>
        </w:types>
        <w:behaviors>
          <w:behavior w:val="content"/>
        </w:behaviors>
        <w:guid w:val="{DBDD870D-3261-4B6E-9C6A-37592058CF49}"/>
      </w:docPartPr>
      <w:docPartBody>
        <w:p w:rsidR="00585C3E" w:rsidRDefault="00F9655B" w:rsidP="00F9655B">
          <w:pPr>
            <w:pStyle w:val="1F28CAB92C33479885E1C6CF98C21FE6"/>
          </w:pPr>
          <w:r w:rsidRPr="00BD7934">
            <w:rPr>
              <w:rStyle w:val="PlaceholderText"/>
              <w:lang w:bidi="cy-GB"/>
            </w:rPr>
            <w:t>[Allweddeiriau]</w:t>
          </w:r>
        </w:p>
      </w:docPartBody>
    </w:docPart>
    <w:docPart>
      <w:docPartPr>
        <w:name w:val="873C5A043895493283EC01F45099C258"/>
        <w:category>
          <w:name w:val="General"/>
          <w:gallery w:val="placeholder"/>
        </w:category>
        <w:types>
          <w:type w:val="bbPlcHdr"/>
        </w:types>
        <w:behaviors>
          <w:behavior w:val="content"/>
        </w:behaviors>
        <w:guid w:val="{10EF4A15-1662-49D7-B431-AD4C0F99FFFC}"/>
      </w:docPartPr>
      <w:docPartBody>
        <w:p w:rsidR="00C268CC" w:rsidRDefault="00750180" w:rsidP="00750180">
          <w:pPr>
            <w:pStyle w:val="873C5A043895493283EC01F45099C258"/>
          </w:pPr>
          <w:r w:rsidRPr="00BD7934">
            <w:rPr>
              <w:rStyle w:val="PlaceholderText"/>
              <w:lang w:bidi="cy-GB"/>
            </w:rPr>
            <w:t>[Teitl]</w:t>
          </w:r>
        </w:p>
      </w:docPartBody>
    </w:docPart>
    <w:docPart>
      <w:docPartPr>
        <w:name w:val="94E75B00356B4C4DBCEAED394BA4CD60"/>
        <w:category>
          <w:name w:val="General"/>
          <w:gallery w:val="placeholder"/>
        </w:category>
        <w:types>
          <w:type w:val="bbPlcHdr"/>
        </w:types>
        <w:behaviors>
          <w:behavior w:val="content"/>
        </w:behaviors>
        <w:guid w:val="{8D0FC687-7139-4149-88D6-CA52000A3AF3}"/>
      </w:docPartPr>
      <w:docPartBody>
        <w:p w:rsidR="00C268CC" w:rsidRDefault="00750180" w:rsidP="00750180">
          <w:pPr>
            <w:pStyle w:val="94E75B00356B4C4DBCEAED394BA4CD60"/>
          </w:pPr>
          <w:r w:rsidRPr="00BD7934">
            <w:rPr>
              <w:rStyle w:val="PlaceholderText"/>
              <w:lang w:bidi="cy-GB"/>
            </w:rPr>
            <w:t>[Allweddeiriau]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B4 SemiLight">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5B"/>
    <w:rsid w:val="00076A55"/>
    <w:rsid w:val="000A78C4"/>
    <w:rsid w:val="000B3609"/>
    <w:rsid w:val="004D4BE7"/>
    <w:rsid w:val="00531ED5"/>
    <w:rsid w:val="005858A2"/>
    <w:rsid w:val="00585C3E"/>
    <w:rsid w:val="005A25D2"/>
    <w:rsid w:val="00750180"/>
    <w:rsid w:val="00756855"/>
    <w:rsid w:val="00797AB7"/>
    <w:rsid w:val="0081444A"/>
    <w:rsid w:val="009A5E8B"/>
    <w:rsid w:val="009D2770"/>
    <w:rsid w:val="00A261B8"/>
    <w:rsid w:val="00AD62AE"/>
    <w:rsid w:val="00AE537E"/>
    <w:rsid w:val="00B55F59"/>
    <w:rsid w:val="00C268CC"/>
    <w:rsid w:val="00C3110C"/>
    <w:rsid w:val="00C82D06"/>
    <w:rsid w:val="00D100F0"/>
    <w:rsid w:val="00E90DAF"/>
    <w:rsid w:val="00F9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180"/>
    <w:rPr>
      <w:color w:val="808080"/>
    </w:rPr>
  </w:style>
  <w:style w:type="paragraph" w:customStyle="1" w:styleId="1F28CAB92C33479885E1C6CF98C21FE6">
    <w:name w:val="1F28CAB92C33479885E1C6CF98C21FE6"/>
    <w:rsid w:val="00F9655B"/>
  </w:style>
  <w:style w:type="paragraph" w:customStyle="1" w:styleId="BC4E64F98E454628B4380541B5C16B49">
    <w:name w:val="BC4E64F98E454628B4380541B5C16B49"/>
  </w:style>
  <w:style w:type="paragraph" w:customStyle="1" w:styleId="873C5A043895493283EC01F45099C258">
    <w:name w:val="873C5A043895493283EC01F45099C258"/>
    <w:rsid w:val="00750180"/>
    <w:rPr>
      <w:kern w:val="2"/>
      <w14:ligatures w14:val="standardContextual"/>
    </w:rPr>
  </w:style>
  <w:style w:type="paragraph" w:customStyle="1" w:styleId="94E75B00356B4C4DBCEAED394BA4CD60">
    <w:name w:val="94E75B00356B4C4DBCEAED394BA4CD60"/>
    <w:rsid w:val="007501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058DE1CB41A489C70DA210A2410A0" ma:contentTypeVersion="14" ma:contentTypeDescription="Create a new document." ma:contentTypeScope="" ma:versionID="de93cbcb83d763eca2ce70e6ac747137">
  <xsd:schema xmlns:xsd="http://www.w3.org/2001/XMLSchema" xmlns:xs="http://www.w3.org/2001/XMLSchema" xmlns:p="http://schemas.microsoft.com/office/2006/metadata/properties" xmlns:ns2="ff7fffd1-042a-4107-b207-3b1691fd9ea4" xmlns:ns3="ad419279-7e39-4dcd-a144-c0c651fe77c7" targetNamespace="http://schemas.microsoft.com/office/2006/metadata/properties" ma:root="true" ma:fieldsID="09449d3a7b539faa38b195d419eaf837" ns2:_="" ns3:_="">
    <xsd:import namespace="ff7fffd1-042a-4107-b207-3b1691fd9ea4"/>
    <xsd:import namespace="ad419279-7e39-4dcd-a144-c0c651fe7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ffd1-042a-4107-b207-3b1691fd9e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419279-7e39-4dcd-a144-c0c651fe7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4be3f1-0e86-4bbd-a762-137d09b9ff1d}" ma:internalName="TaxCatchAll" ma:showField="CatchAllData" ma:web="ad419279-7e39-4dcd-a144-c0c651fe7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fffd1-042a-4107-b207-3b1691fd9ea4">
      <Terms xmlns="http://schemas.microsoft.com/office/infopath/2007/PartnerControls"/>
    </lcf76f155ced4ddcb4097134ff3c332f>
    <TaxCatchAll xmlns="ad419279-7e39-4dcd-a144-c0c651fe77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73FB-FC2A-4F83-BAC5-DB861B48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ffd1-042a-4107-b207-3b1691fd9ea4"/>
    <ds:schemaRef ds:uri="ad419279-7e39-4dcd-a144-c0c651fe7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53543-0C64-4C84-A7D7-6FC572A581A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d419279-7e39-4dcd-a144-c0c651fe77c7"/>
    <ds:schemaRef ds:uri="ff7fffd1-042a-4107-b207-3b1691fd9ea4"/>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3ED0C3D-BD2A-45F5-BC0A-68843CBC760D}">
  <ds:schemaRefs>
    <ds:schemaRef ds:uri="http://schemas.microsoft.com/sharepoint/v3/contenttype/forms"/>
  </ds:schemaRefs>
</ds:datastoreItem>
</file>

<file path=customXml/itemProps4.xml><?xml version="1.0" encoding="utf-8"?>
<ds:datastoreItem xmlns:ds="http://schemas.openxmlformats.org/officeDocument/2006/customXml" ds:itemID="{F2F4F109-649C-42D8-8443-2F15EBF11927}">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12</TotalTime>
  <Pages>10</Pages>
  <Words>3236</Words>
  <Characters>18451</Characters>
  <Application>Microsoft Office Word</Application>
  <DocSecurity>0</DocSecurity>
  <Lines>153</Lines>
  <Paragraphs>43</Paragraphs>
  <ScaleCrop>false</ScaleCrop>
  <Company>Cardiff University</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TG</dc:title>
  <dc:subject/>
  <dc:creator>Matthew Cooper</dc:creator>
  <cp:keywords>5.2</cp:keywords>
  <dc:description/>
  <cp:lastModifiedBy>Gail Thomas</cp:lastModifiedBy>
  <cp:revision>245</cp:revision>
  <dcterms:created xsi:type="dcterms:W3CDTF">2023-08-04T14:44:00Z</dcterms:created>
  <dcterms:modified xsi:type="dcterms:W3CDTF">2024-07-09T15:02:00Z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y fmtid="{D5CDD505-2E9C-101B-9397-08002B2CF9AE}" pid="3" name="MediaServiceImageTags">
    <vt:lpwstr/>
  </property>
</Properties>
</file>